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反恐安全宣传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为了增强辖区居民防范恐怖袭击的安全意识，提升居民防恐和识恐的能力，掌握一定的安全防范知识和自救技能。2022年5月18日，京汉新城社区新时代文明实践站深入辖区开展“公民防范恐怖袭击”宣传活动。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活动中，志愿者向居民发放《公民防范恐怖袭击手册》，手册中就识别和应对恐怖活动和恐怖分子设计了30多种场景，并提出了相应的防范和应急手法。图文并茂，易于理解。志愿者倡导居民能够通过手册学会判断危险，掌握正确及时的规避危险措施和紧急情况下的应急逃生和自救互救技能，在危险来临时能够给自己和家人提供帮助。</w:t>
      </w:r>
    </w:p>
    <w:p>
      <w:pPr>
        <w:ind w:firstLine="640" w:firstLineChars="200"/>
        <w:jc w:val="left"/>
        <w:rPr>
          <w:rFonts w:hint="eastAsia" w:eastAsiaTheme="minorEastAsia"/>
          <w:lang w:eastAsia="zh-CN"/>
        </w:rPr>
      </w:pPr>
      <w:r>
        <w:rPr>
          <w:rFonts w:hint="eastAsia" w:ascii="仿宋" w:hAnsi="仿宋" w:eastAsia="仿宋" w:cs="仿宋"/>
          <w:sz w:val="32"/>
          <w:szCs w:val="32"/>
        </w:rPr>
        <w:t>下一步，京汉新城社区会继续加强安全领域宣传，帮助居民提高安全意识和防范能力，共同维护安全稳定和谐的生活环境。</w:t>
      </w:r>
      <w:bookmarkStart w:id="0" w:name="_GoBack"/>
      <w:bookmarkEnd w:id="0"/>
      <w:r>
        <w:rPr>
          <w:rFonts w:hint="eastAsia" w:ascii="仿宋" w:hAnsi="仿宋" w:eastAsia="仿宋" w:cs="仿宋"/>
          <w:sz w:val="32"/>
          <w:szCs w:val="32"/>
        </w:rPr>
        <w:drawing>
          <wp:inline distT="0" distB="0" distL="114300" distR="114300">
            <wp:extent cx="5273040" cy="3954780"/>
            <wp:effectExtent l="0" t="0" r="3810" b="7620"/>
            <wp:docPr id="1" name="图片 1" descr="c5aa92d3dee138dd341fb87f35e9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aa92d3dee138dd341fb87f35e99d8"/>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3810" b="7620"/>
            <wp:docPr id="2" name="图片 2" descr="6d4517fd8b42e822f6904ba8c263b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d4517fd8b42e822f6904ba8c263bc6"/>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r>
        <w:rPr>
          <w:rFonts w:hint="eastAsia" w:eastAsiaTheme="minorEastAsia"/>
          <w:lang w:eastAsia="zh-CN"/>
        </w:rPr>
        <w:drawing>
          <wp:inline distT="0" distB="0" distL="114300" distR="114300">
            <wp:extent cx="5273040" cy="3954780"/>
            <wp:effectExtent l="0" t="0" r="3810" b="7620"/>
            <wp:docPr id="3" name="图片 3" descr="fc343bd06f188e17aa59da9b33f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c343bd06f188e17aa59da9b33f0729"/>
                    <pic:cNvPicPr>
                      <a:picLocks noChangeAspect="1"/>
                    </pic:cNvPicPr>
                  </pic:nvPicPr>
                  <pic:blipFill>
                    <a:blip r:embed="rId6"/>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21FB549C"/>
    <w:rsid w:val="6E76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Words>
  <Characters>299</Characters>
  <Lines>0</Lines>
  <Paragraphs>0</Paragraphs>
  <TotalTime>1</TotalTime>
  <ScaleCrop>false</ScaleCrop>
  <LinksUpToDate>false</LinksUpToDate>
  <CharactersWithSpaces>299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2022-07-22T06:51:17Z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015F63E7E2524088AAF5524F0A03E71E</vt:lpwstr>
  </property>
</Properties>
</file>