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泰丰社区党支部开展学习习近平总书记在十九届中央纪委六次全会上重要讲话精神</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2022年5月5日下午，泰丰社区党支部开展廉政专题学习，深入学习贯彻习近平总书记在十九届中央纪委六次全会上重要讲话精神。</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支部书记韩秀萍同志指出，习近平总书记的重要讲话深刻总结新时代党的自我革命成功实践，深刻阐述全面从严治党取得的历史性开创性成就、产生的全方位深层次影响，对坚持不懈把全面从严治党向纵深推进、迎接党的二十大胜利召开作出战略部署，是我们加强支部党的领导、全面从严治党的根本遵循。我社区同志要持续深入学习贯彻习近平总书记重要讲话精神，按照2022年党风廉政建设工作暨警示教育会议上的指示要求，坚决做到“六个必须”“九个坚持”，不断提高自我净化、自我完善、自我革新、自我提高的能力。</w:t>
      </w:r>
    </w:p>
    <w:p>
      <w:pPr>
        <w:bidi w:val="0"/>
        <w:ind w:firstLine="640" w:firstLineChars="200"/>
        <w:rPr>
          <w:rFonts w:hint="eastAsia" w:ascii="方正仿宋简体" w:hAnsi="方正仿宋简体" w:eastAsia="方正仿宋简体" w:cs="方正仿宋简体"/>
        </w:rPr>
      </w:pPr>
      <w:r>
        <w:rPr>
          <w:rFonts w:hint="eastAsia" w:ascii="方正仿宋简体" w:hAnsi="方正仿宋简体" w:eastAsia="方正仿宋简体" w:cs="方正仿宋简体"/>
          <w:sz w:val="32"/>
          <w:szCs w:val="32"/>
          <w:lang w:val="en-US" w:eastAsia="zh-CN"/>
        </w:rPr>
        <w:t>党员及社区干部要严格落实上级部门领导指示要求，严明纪律作风，时刻保持警惕，坚守规矩、不逾底线，加强对年轻干部教育管理监督，严格执行中央八项规定及实施细则精神，确保在社区工作中不发生廉政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简体" w:hAnsi="方正仿宋简体" w:eastAsia="方正仿宋简体" w:cs="方正仿宋简体"/>
        </w:rPr>
      </w:pPr>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lang w:val="en-US" w:eastAsia="zh-CN"/>
        </w:rPr>
        <w:t xml:space="preserve">                                                      </w:t>
      </w:r>
      <w:r>
        <w:rPr>
          <w:rFonts w:hint="eastAsia" w:ascii="方正仿宋简体" w:hAnsi="方正仿宋简体" w:eastAsia="方正仿宋简体" w:cs="方正仿宋简体"/>
          <w:sz w:val="32"/>
          <w:szCs w:val="32"/>
          <w:lang w:val="en-US" w:eastAsia="zh-CN"/>
        </w:rPr>
        <w:t xml:space="preserve"> 泰丰社区党支部</w:t>
      </w:r>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2022年5月5日</w:t>
      </w:r>
      <w:bookmarkStart w:id="0" w:name="_GoBack"/>
      <w:bookmarkEnd w:id="0"/>
    </w:p>
    <w:p>
      <w:pPr>
        <w:bidi w:val="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bidi w:val="0"/>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74310" cy="3955415"/>
            <wp:effectExtent l="0" t="0" r="2540" b="6985"/>
            <wp:docPr id="3" name="图片 3" descr="c36244d8faec0fb472c8a32b8348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36244d8faec0fb472c8a32b8348a6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default" w:ascii="方正仿宋简体" w:hAnsi="方正仿宋简体" w:eastAsia="方正仿宋简体" w:cs="方正仿宋简体"/>
          <w:sz w:val="32"/>
          <w:szCs w:val="32"/>
          <w:lang w:val="en-US" w:eastAsia="zh-CN"/>
        </w:rPr>
        <w:drawing>
          <wp:inline distT="0" distB="0" distL="114300" distR="114300">
            <wp:extent cx="5274310" cy="3955415"/>
            <wp:effectExtent l="0" t="0" r="2540" b="6985"/>
            <wp:docPr id="2" name="图片 2" descr="a18618a16d04ae0dc7235d77484e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8618a16d04ae0dc7235d77484ed53"/>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zM5MzZkZDEyMjdhNTcwMzRiZTVlZTA0MWY5NzAifQ=="/>
  </w:docVars>
  <w:rsids>
    <w:rsidRoot w:val="00000000"/>
    <w:rsid w:val="148A5C7D"/>
    <w:rsid w:val="25460BFB"/>
    <w:rsid w:val="316A1EDC"/>
    <w:rsid w:val="3E38695C"/>
    <w:rsid w:val="4F082F58"/>
    <w:rsid w:val="53560736"/>
    <w:rsid w:val="74314D6A"/>
    <w:rsid w:val="770B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5">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6">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2022-05-05T03:44:00Z</dcterms:created>
  <dc:creator>TF008</dc:creator>
  <cp:lastModifiedBy>卷</cp:lastModifiedBy>
  <cp:lastPrinted>2022-05-05T08:37:00Z</cp:lastPrinted>
  <dcterms:modified xsi:type="dcterms:W3CDTF">2022-05-11T08:44:03Z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B39A040D4B154A4492F19DE81DEB957A</vt:lpwstr>
  </property>
</Properties>
</file>