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4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新城街道</w:t>
      </w:r>
      <w:r>
        <w:rPr>
          <w:rStyle w:val="4"/>
          <w:rFonts w:hint="eastAsia"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京汉新城</w:t>
      </w:r>
      <w:r>
        <w:rPr>
          <w:rStyle w:val="4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社区个人岗位廉政风险防控登记表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hint="default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单位：京汉新城社区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  <w:bookmarkStart w:id="0" w:name="_GoBack"/>
      <w:bookmarkEnd w:id="0"/>
      <w:r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 xml:space="preserve">    填报时间：202</w:t>
      </w:r>
      <w:r>
        <w:rPr>
          <w:rStyle w:val="4"/>
          <w:rFonts w:hint="eastAsia"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2.1.6</w:t>
      </w:r>
    </w:p>
    <w:tbl>
      <w:tblPr>
        <w:tblStyle w:val="2"/>
        <w:tblW w:w="852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1860"/>
        <w:gridCol w:w="1481"/>
        <w:gridCol w:w="30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聂茹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职务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社区干部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岗位职责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1.统战 2.团委3.妇联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  <w:t>岗位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  <w:t>廉政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  <w:t>风险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  <w:t>风险点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7" w:hRule="atLeast"/>
        </w:trPr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6"/>
                <w:szCs w:val="36"/>
                <w:lang w:val="en-US" w:eastAsia="zh-CN" w:bidi="ar-SA"/>
              </w:rPr>
            </w:pP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1、妇联：未能全面对贫困妇女儿童情况严格审核，导致帮扶救助对象不公平，引发群众负面情绪。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2、团委：对团费收缴存在多收及挪用风险。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3、统战：落实民族宗教工作方向是否正确。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廉政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风险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防控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措施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、妇联：对帮扶救助对象要做到全面了解，做到精准帮扶救助。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2、团委：对团费的收缴要有健全的手续，要按照规定转交，定期公布团费账目，接受团员监督。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3、统战：正确执行国家有关民族政和宗教的法规和政策</w:t>
            </w:r>
            <w:r>
              <w:rPr>
                <w:rStyle w:val="4"/>
                <w:rFonts w:hint="eastAsia" w:ascii="仿宋" w:hAnsi="仿宋" w:eastAsia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主要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领导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意见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ind w:firstLine="3840" w:firstLineChars="1200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ind w:firstLine="3840" w:firstLineChars="1200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主要领导：</w:t>
            </w:r>
          </w:p>
          <w:p>
            <w:pPr>
              <w:snapToGrid/>
              <w:spacing w:before="0" w:beforeAutospacing="0" w:after="0" w:afterAutospacing="0" w:line="240" w:lineRule="auto"/>
              <w:ind w:firstLine="3520" w:firstLineChars="1100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组织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审定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hint="eastAsia"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 xml:space="preserve">        </w:t>
            </w: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（盖章）</w:t>
            </w:r>
          </w:p>
          <w:p>
            <w:pPr>
              <w:snapToGrid/>
              <w:spacing w:before="0" w:beforeAutospacing="0" w:after="0" w:afterAutospacing="0" w:line="240" w:lineRule="auto"/>
              <w:ind w:firstLine="3520" w:firstLineChars="1100"/>
              <w:jc w:val="both"/>
              <w:textAlignment w:val="baseline"/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4"/>
                <w:rFonts w:ascii="仿宋" w:hAnsi="仿宋" w:eastAsia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32"/>
                <w:szCs w:val="32"/>
                <w:lang w:val="en-US" w:eastAsia="zh-CN" w:bidi="ar-SA"/>
              </w:rPr>
              <w:t>年   月 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仿宋" w:hAnsi="仿宋" w:eastAsia="仿宋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4C701AD6"/>
    <w:rsid w:val="67A6070B"/>
    <w:rsid w:val="67E1739F"/>
    <w:rsid w:val="79BD6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</w:style>
  <w:style w:type="table" w:customStyle="1" w:styleId="5">
    <w:name w:val="TableNormal"/>
    <w:semiHidden/>
    <w:qFormat/>
    <w:uiPriority w:val="0"/>
  </w:style>
  <w:style w:type="paragraph" w:customStyle="1" w:styleId="6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table" w:customStyle="1" w:styleId="7">
    <w:name w:val="TableGri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2021-09-15T01:42:00Z</dcterms:created>
  <dc:creator>Administrator</dc:creator>
  <cp:lastModifiedBy>Administrator</cp:lastModifiedBy>
  <cp:lastPrinted>2022-05-11T07:05:04Z</cp:lastPrinted>
  <dcterms:modified xsi:type="dcterms:W3CDTF">2022-05-11T07:05:08Z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6B86265F33284667A76CA977834F8ABE</vt:lpwstr>
  </property>
</Properties>
</file>