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新城街道机关支部观看警示教育片信息</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2022年1月17日，</w:t>
      </w:r>
      <w:r>
        <w:rPr>
          <w:rFonts w:hint="eastAsia" w:ascii="仿宋" w:hAnsi="仿宋" w:eastAsia="仿宋" w:cs="仿宋"/>
          <w:b w:val="0"/>
          <w:bCs w:val="0"/>
          <w:sz w:val="32"/>
          <w:szCs w:val="32"/>
          <w:lang w:eastAsia="zh-CN"/>
        </w:rPr>
        <w:t>新城街道组织机关党支部全休党员同志在</w:t>
      </w:r>
      <w:r>
        <w:rPr>
          <w:rFonts w:hint="eastAsia" w:ascii="仿宋" w:hAnsi="仿宋" w:eastAsia="仿宋" w:cs="仿宋"/>
          <w:b w:val="0"/>
          <w:bCs w:val="0"/>
          <w:sz w:val="32"/>
          <w:szCs w:val="32"/>
          <w:lang w:val="en-US" w:eastAsia="zh-CN"/>
        </w:rPr>
        <w:t>901会议室观看《零容忍》第二集《打虎拍蝇》。本集通过贵州省政协原党组书记、主席王富玉案，甘肃省永登县民政局低保办原主任赵永琏侵害困难群众利益案，江苏仪征基层粮站腐败案，反映各级纪检监察机关以零容忍态度惩治腐败，“老虎”“苍蝇”一起打，让人民群众感受到全面从严治党就在身边、正风肃纪反腐就在身边、纪检监察就在身边。</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观看此片后机关支部书记王磊同志要求机关全体党员同志要牢固树立“四个意思”，特别是要深入学习党纪党规，不断提高党性认识和纪律意识，常思自身不足、常敲自警之钟，不断提高自身思想政治素质。</w:t>
      </w:r>
    </w:p>
    <w:p>
      <w:pPr>
        <w:jc w:val="center"/>
        <w:rPr>
          <w:rFonts w:hint="eastAsia" w:ascii="仿宋" w:hAnsi="仿宋" w:eastAsia="仿宋" w:cs="仿宋"/>
          <w:b w:val="0"/>
          <w:bCs w:val="0"/>
          <w:sz w:val="32"/>
          <w:szCs w:val="32"/>
          <w:lang w:val="en-US" w:eastAsia="zh-CN"/>
        </w:rPr>
      </w:pPr>
      <w:r>
        <w:rPr>
          <w:rFonts w:hint="eastAsia" w:ascii="仿宋" w:hAnsi="仿宋" w:eastAsia="仿宋" w:cs="仿宋"/>
          <w:sz w:val="32"/>
          <w:szCs w:val="32"/>
        </w:rPr>
        <w:drawing>
          <wp:inline distT="0" distB="0" distL="114300" distR="114300">
            <wp:extent cx="5264785" cy="3464560"/>
            <wp:effectExtent l="0" t="0" r="12065" b="2540"/>
            <wp:docPr id="1" name="图片 1" descr="ce3e39fb5d6b1fb0c8b11fafa34d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3e39fb5d6b1fb0c8b11fafa34da3d"/>
                    <pic:cNvPicPr>
                      <a:picLocks noChangeAspect="1"/>
                    </pic:cNvPicPr>
                  </pic:nvPicPr>
                  <pic:blipFill>
                    <a:blip r:embed="rId4"/>
                    <a:stretch>
                      <a:fillRect/>
                    </a:stretch>
                  </pic:blipFill>
                  <pic:spPr>
                    <a:xfrm>
                      <a:off x="0" y="0"/>
                      <a:ext cx="5264785" cy="346456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2DAA625B"/>
    <w:rsid w:val="2DAA625B"/>
    <w:rsid w:val="7F66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283</Characters>
  <Lines>0</Lines>
  <Paragraphs>0</Paragraphs>
  <TotalTime>0</TotalTime>
  <ScaleCrop>false</ScaleCrop>
  <LinksUpToDate>false</LinksUpToDate>
  <CharactersWithSpaces>283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2022-03-04T07:42:00Z</dcterms:created>
  <dc:creator>Administrator</dc:creator>
  <cp:lastModifiedBy>Administrator</cp:lastModifiedBy>
  <cp:lastPrinted>2022-03-04T08:49:00Z</cp:lastPrinted>
  <dcterms:modified xsi:type="dcterms:W3CDTF">2022-05-11T07:24:31Z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AFF6F15034934360BFE6D4427E047799</vt:lpwstr>
  </property>
</Properties>
</file>