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汪家村民主议事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规则和决策执行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为充分发挥领导班子的核心领导作风，进一步贯彻落实党的民主集中制，保证决策的科学化、民主化、提高决策水平及办事效率，严格执行议事规则和决策程序。</w:t>
      </w:r>
    </w:p>
    <w:p>
      <w:pPr>
        <w:numPr>
          <w:ilvl w:val="0"/>
          <w:numId w:val="1"/>
        </w:numPr>
        <w:ind w:left="21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议事的基本原则：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1、贯彻上级规定。领导班子议事要坚持党的基本路线和改革开放，贯彻执行党和国家的方针、政策、遵守国家法律和法规。自觉在政治上、思想上、行动上与党中央保持高度一致，维护党中央的权威。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集思广益，遵守少数服从多数的原则。决策问题必须坚持少数服从多数的原则。但对少数不同意也要认真考虑，如一时难以形成共识，在时间允许的情况下，可放到以后再议。会上研究问题，要充分展开讨论，研究决策重大问题尤其是遇到影响面广的问题要议深议透，一事多议，真心做到在民主基础上的集中与集中指导下的民主相结合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3、坚持解放思想，实事求是的原则。领导班子议事要讲实话，讲真话，要发挥主动性，创造性，在结合实际的基础上，畅所欲言。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4、实行集体领导和个人分工相结合。领导班子范围内的问题，必须由集体讨论决定，任何个人和少数人都无权决定重大问题。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5、领导班子议事要维护全体村民职权的严肃性，维护全体党员干部的根本利益，体现全体党员干部自愿接受群众的监督。</w:t>
      </w:r>
    </w:p>
    <w:p>
      <w:pPr>
        <w:numPr>
          <w:ilvl w:val="0"/>
          <w:numId w:val="1"/>
        </w:numPr>
        <w:ind w:left="21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执行决策情况：</w:t>
      </w:r>
    </w:p>
    <w:p>
      <w:pPr>
        <w:numPr>
          <w:ilvl w:val="0"/>
          <w:numId w:val="0"/>
        </w:numPr>
        <w:ind w:left="210" w:leftChars="0"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严格按照“四议两公开”工作流程，超过5000.00元以上开支的和村内重大事项，都要召开支委会，两委联席会议，党员大会，群众代表大会，广泛争求党员和群众的意见形成决议在群众监督下执行完善。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35B7B5"/>
    <w:multiLevelType w:val="singleLevel"/>
    <w:tmpl w:val="CE35B7B5"/>
    <w:lvl w:ilvl="0" w:tentative="0">
      <w:start w:val="1"/>
      <w:numFmt w:val="chineseCounting"/>
      <w:suff w:val="nothing"/>
      <w:lvlText w:val="%1、"/>
      <w:lvlJc w:val="left"/>
      <w:pPr>
        <w:ind w:left="21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NGUwZjllNzc0Mjg3Y2UxY2Q5ZTc0ZDNiM2FhMjAifQ=="/>
  </w:docVars>
  <w:rsids>
    <w:rsidRoot w:val="0ADE5F62"/>
    <w:rsid w:val="0ADE5F62"/>
    <w:rsid w:val="17F75AA8"/>
    <w:rsid w:val="37D5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592</Words>
  <Characters>598</Characters>
  <Lines>0</Lines>
  <Paragraphs>0</Paragraphs>
  <TotalTime>27</TotalTime>
  <ScaleCrop>false</ScaleCrop>
  <LinksUpToDate>false</LinksUpToDate>
  <CharactersWithSpaces>599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2022-05-17T02:25:00Z</dcterms:created>
  <dc:creator>李玉琴</dc:creator>
  <cp:lastModifiedBy>李玉琴</cp:lastModifiedBy>
  <dcterms:modified xsi:type="dcterms:W3CDTF">2022-05-17T06:54:57Z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3A67B170783C4BABB5E6A3AE56C0053C</vt:lpwstr>
  </property>
</Properties>
</file>