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226" w:beforeAutospacing="0" w:after="0" w:afterAutospacing="0" w:line="600" w:lineRule="atLeast"/>
        <w:ind w:left="0" w:right="0" w:firstLine="640"/>
        <w:jc w:val="center"/>
        <w:rPr>
          <w:rFonts w:hint="default" w:ascii="仿宋" w:hAnsi="仿宋" w:eastAsia="仿宋" w:cs="仿宋"/>
          <w:kern w:val="2"/>
          <w:sz w:val="32"/>
          <w:szCs w:val="32"/>
          <w:lang w:val="en-US" w:eastAsia="zh-CN" w:bidi="ar-SA"/>
        </w:rPr>
      </w:pPr>
      <w:r>
        <w:rPr>
          <w:rFonts w:hint="eastAsia" w:ascii="方正小标宋简体" w:hAnsi="方正小标宋简体" w:eastAsia="方正小标宋简体" w:cs="方正小标宋简体"/>
          <w:sz w:val="44"/>
          <w:szCs w:val="44"/>
          <w:lang w:eastAsia="zh-CN"/>
        </w:rPr>
        <w:t>老区社区党支部年度目标完成情况</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过去的一年中，我社区党支部在街道党工委的带领下，认真学习和贯彻党的路线、方针、政策，加强社区党组织建设，发挥社区党支部的凝聚力、战斗力，动员和带领全体党员做好领头作用，完成社区党支部的各项工作。现将2021年度老区社区党支部工作总结如下：</w:t>
      </w:r>
    </w:p>
    <w:p>
      <w:pPr>
        <w:numPr>
          <w:ilvl w:val="0"/>
          <w:numId w:val="1"/>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统一思想，完善社区党建机制</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社区全体党员和社区干部认真学习，努力开创社区党建工作新局面，坚持理论联系实际，不断完善和健全社区党建机制。为了更好的服务辖区居民，社区成立居务监督委员会，成员由社区工作人员、党员代表、居民代表共同组成，对社区工作进行监督，切实服务好辖区居民。</w:t>
      </w:r>
    </w:p>
    <w:p>
      <w:pPr>
        <w:numPr>
          <w:ilvl w:val="0"/>
          <w:numId w:val="1"/>
        </w:numPr>
        <w:ind w:left="0" w:leftChars="0"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整体推进，加强党组织建设</w:t>
      </w:r>
    </w:p>
    <w:p>
      <w:pPr>
        <w:numPr>
          <w:ilvl w:val="0"/>
          <w:numId w:val="2"/>
        </w:numPr>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加强学习，提高党员素质。社区全体党员和干部在社区党支部的带领下，严格按照“三会一课”制度开展党员学习，紧紧围绕“学党史、悟思想、办实事、开新局”主题,注重将党史学习教育与社区重点工作有机融合，增强党的理想信念。老区社区党支部共组织开展主题党日活动11次，开展专题组织生活会一次，提高社区党员和干部的整体素质</w:t>
      </w:r>
      <w:r>
        <w:rPr>
          <w:rFonts w:hint="eastAsia" w:ascii="仿宋" w:hAnsi="仿宋" w:eastAsia="仿宋" w:cs="仿宋"/>
          <w:sz w:val="32"/>
          <w:szCs w:val="32"/>
          <w:lang w:val="en-US" w:eastAsia="zh-CN"/>
        </w:rPr>
        <w:t>。</w:t>
      </w:r>
    </w:p>
    <w:p>
      <w:pPr>
        <w:numPr>
          <w:ilvl w:val="0"/>
          <w:numId w:val="2"/>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发挥党员先锋作用。社区党支部扎实推进党史学习教育，提升疫情常态防控、“文明城、卫生城复检”等重点工作的实效，开展我为群众办实事及志愿活动，积极配合街道完成甘旗卡路片区拆迁改造工作，探索以党建引领破解社区治理难题新模式，开展各类特色便民服务。围绕“辖区平房区环境卫生整治”、“党风廉政建设”、“平安建设”、“疫情防控”等主题，落实“我为群众办实事”活动11件，其中保障基本民生需求7件，推进基层治理4件；党支部开展志愿活动8次，其中联合辖区企事业单位党支部一同开展志愿活动2次，社区党支部带头，组织小区党员、热心居民的力量，切实为居民群众办实事办好事。通过邀请50年以上党龄的老党员杨金焕同志对全体社区党员进行党史教育宣讲、组织文艺汇演等多种形式提升党史学习教育参与度；</w:t>
      </w:r>
    </w:p>
    <w:p>
      <w:pPr>
        <w:numPr>
          <w:ilvl w:val="0"/>
          <w:numId w:val="2"/>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weixin.sogou.com/link?url=dn9a_-gY295K0Rci_xozVXfdMkSQTLW6cwJThYulHEtVjXrGTiVgS6KQqxNNNKuPdavKDAXmLJC4BEEmWW37e1qXa8Fplpd9vM1HUcAi2EcC-NAbpuXbn63XA9GSHJ2kAnTSyJNcMFCIAsAgao3O9PXTZ2W3DZ5ITFtBHZ-YRPulUlB1fKfsFb-nYcwodgeQaShbInQc4HaMQgamyzTbM4xn1VST6WoQvTWdmcr9ppTDJHkfAORSU2PIBmEYp0SRx2lQm9s8kA_Yl_Q5RRZQjg..&amp;type=2&amp;query=%E5%85%9A%E5%BB%BA%E5%BC%95%E9%A2%86%E6%8A%93%E6%84%8F%E8%AF%86%E5%BD%A2%E6%80%81%E5%B7%A5%E4%BD%9C&amp;token=3D2633E7046D664E393CF27223172E0A3A9350816135BC3D&amp;k=52&amp;h=J" \t "https://weixin.sogou.com/_blank"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深化党员意识形态</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社区在辖区30余个宣传栏张贴了社会主义核心价值观的内容，营造了良好的社会宣传氛围；社区微信群不定期发布各类工作、惠民信息共计300余条，其中转发铸牢中华民族共同体意识方面信息50余条。同时，严管社区10个微信工作群，确定一名网格员和一名社区干部进行审核和监控，时时发声，随时监督，杜绝任何负面信息的传播，使得意识形态工作队伍得到不断加强。</w:t>
      </w:r>
    </w:p>
    <w:p>
      <w:pPr>
        <w:numPr>
          <w:ilvl w:val="0"/>
          <w:numId w:val="1"/>
        </w:numPr>
        <w:ind w:left="0" w:leftChars="0"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党建引领，做好社区基层工作。</w:t>
      </w:r>
    </w:p>
    <w:p>
      <w:pPr>
        <w:numPr>
          <w:ilvl w:val="0"/>
          <w:numId w:val="3"/>
        </w:numPr>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安全工作：由社区党支部牵头，开展辖区范围安全大检查2次，排查整治安全隐患2处，排查高层电梯小区消防及飞线问题6个，已完成整改6个，完善小区信息联动群10个；转发消防宣传视频50余条、防汛咨询10余条、组织安全知识讲座3场</w:t>
      </w:r>
      <w:r>
        <w:rPr>
          <w:rFonts w:hint="eastAsia" w:ascii="仿宋" w:hAnsi="仿宋" w:eastAsia="仿宋" w:cs="仿宋"/>
          <w:sz w:val="32"/>
          <w:szCs w:val="32"/>
          <w:lang w:val="en-US" w:eastAsia="zh-CN"/>
        </w:rPr>
        <w:t>。</w:t>
      </w:r>
    </w:p>
    <w:p>
      <w:pPr>
        <w:numPr>
          <w:ilvl w:val="0"/>
          <w:numId w:val="3"/>
        </w:numPr>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综治维稳工作。社区党支部协调化解居民矛盾纠纷10件，成功处理和回复“12345”市长热线10余件，居民满意度达100%；协助派出所稳控上访的重点人员1人</w:t>
      </w:r>
      <w:r>
        <w:rPr>
          <w:rFonts w:hint="eastAsia" w:ascii="仿宋" w:hAnsi="仿宋" w:eastAsia="仿宋" w:cs="仿宋"/>
          <w:sz w:val="32"/>
          <w:szCs w:val="32"/>
          <w:lang w:val="en-US" w:eastAsia="zh-CN"/>
        </w:rPr>
        <w:t>。</w:t>
      </w:r>
    </w:p>
    <w:p>
      <w:pPr>
        <w:numPr>
          <w:ilvl w:val="0"/>
          <w:numId w:val="3"/>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疫情防控工作：社区党支部开展“我是党员我先上”活动，社区党员积极参加外来返乡人员排查工作，宣传动员辖区居民接种新冠肺炎疫苗</w:t>
      </w:r>
      <w:r>
        <w:rPr>
          <w:rFonts w:hint="eastAsia" w:ascii="仿宋" w:hAnsi="仿宋" w:eastAsia="仿宋" w:cs="仿宋"/>
          <w:sz w:val="32"/>
          <w:szCs w:val="32"/>
          <w:lang w:val="en-US" w:eastAsia="zh-CN"/>
        </w:rPr>
        <w:t>。</w:t>
      </w:r>
    </w:p>
    <w:p>
      <w:pPr>
        <w:numPr>
          <w:ilvl w:val="0"/>
          <w:numId w:val="3"/>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民政社保工作：辖区“4050”人员新增13人，高龄补贴认证29人，办理就业失业登记证6人，办理城乡居民养老保险4人，协调帮助流浪乞讨人员1人，年初慰问困难残疾人家庭2户。</w:t>
      </w:r>
    </w:p>
    <w:p>
      <w:pPr>
        <w:numPr>
          <w:ilvl w:val="0"/>
          <w:numId w:val="3"/>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居民委员会换届选举工作：在确保防控措施到位，保障了选民安全的前提下社区圆满完成第十一届居委会换届选举工作；</w:t>
      </w:r>
    </w:p>
    <w:p>
      <w:pPr>
        <w:numPr>
          <w:ilvl w:val="0"/>
          <w:numId w:val="3"/>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警示教育活动：在辖区内开展观看警示教育片活动3次，大大提高了党员及居民的普法防范意识</w:t>
      </w:r>
      <w:r>
        <w:rPr>
          <w:rFonts w:hint="eastAsia" w:ascii="仿宋" w:hAnsi="仿宋" w:eastAsia="仿宋" w:cs="仿宋"/>
          <w:sz w:val="32"/>
          <w:szCs w:val="32"/>
          <w:lang w:val="en-US" w:eastAsia="zh-CN"/>
        </w:rPr>
        <w:t>。</w:t>
      </w:r>
    </w:p>
    <w:p>
      <w:pPr>
        <w:numPr>
          <w:ilvl w:val="0"/>
          <w:numId w:val="3"/>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党建网格化建设</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社区继续推进党建网格化管理，发挥党建网格化管理制度优势，做到组织建设在网格、问题解决在网格、群众满意在网格，推进全要素在网格发挥作用。</w:t>
      </w:r>
    </w:p>
    <w:p>
      <w:pPr>
        <w:numPr>
          <w:ilvl w:val="0"/>
          <w:numId w:val="3"/>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应对自然灾害救援保障工作：2021年11月6日大雪是内蒙古通辽市遭遇有气象记录以来最强暴风雪天气，连续降雪46小时，累计最大积雪深度达80余厘米，老区社区启动应对重大自然灾害应急预案，组织广大党员和干部还有社区居民都主动参与到除雪战役中，为实现雪清路畅，排查社区居民受灾情况，及时上报街道相关部门。</w:t>
      </w:r>
    </w:p>
    <w:p>
      <w:pPr>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老区社区居委会</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2021年12月31日</w:t>
      </w:r>
    </w:p>
    <w:p>
      <w:pPr>
        <w:jc w:val="right"/>
        <w:rPr>
          <w:rFonts w:hint="eastAsia" w:ascii="仿宋" w:hAnsi="仿宋" w:eastAsia="仿宋" w:cs="仿宋"/>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36C6B"/>
    <w:multiLevelType w:val="singleLevel"/>
    <w:tmpl w:val="D8236C6B"/>
    <w:lvl w:ilvl="0" w:tentative="0">
      <w:start w:val="1"/>
      <w:numFmt w:val="chineseCounting"/>
      <w:suff w:val="nothing"/>
      <w:lvlText w:val="（%1）"/>
      <w:lvlJc w:val="left"/>
      <w:rPr>
        <w:rFonts w:hint="eastAsia"/>
      </w:rPr>
    </w:lvl>
  </w:abstractNum>
  <w:abstractNum w:abstractNumId="1">
    <w:nsid w:val="1339E13A"/>
    <w:multiLevelType w:val="singleLevel"/>
    <w:tmpl w:val="1339E13A"/>
    <w:lvl w:ilvl="0" w:tentative="0">
      <w:start w:val="1"/>
      <w:numFmt w:val="chineseCounting"/>
      <w:suff w:val="nothing"/>
      <w:lvlText w:val="（%1）"/>
      <w:lvlJc w:val="left"/>
      <w:rPr>
        <w:rFonts w:hint="eastAsia"/>
      </w:rPr>
    </w:lvl>
  </w:abstractNum>
  <w:abstractNum w:abstractNumId="2">
    <w:nsid w:val="3FE9478B"/>
    <w:multiLevelType w:val="singleLevel"/>
    <w:tmpl w:val="3FE9478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4016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2022-05-13T08:08:15Z</dcterms:created>
  <dc:creator>Administrator</dc:creator>
  <cp:lastModifiedBy>HWON</cp:lastModifiedBy>
  <dcterms:modified xsi:type="dcterms:W3CDTF">2022-05-13T08:08:19Z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E001A760E5A64119B8E47F418CCE55B4</vt:lpwstr>
  </property>
</Properties>
</file>