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</w:p>
    <w:p>
      <w:pPr>
        <w:jc w:val="center"/>
        <w:rPr>
          <w:rFonts w:hint="eastAsia" w:ascii="黑体" w:hAnsi="仿宋" w:eastAsia="黑体"/>
          <w:sz w:val="36"/>
          <w:szCs w:val="36"/>
          <w:lang w:eastAsia="zh-CN"/>
        </w:rPr>
      </w:pPr>
      <w:r>
        <w:rPr>
          <w:rFonts w:ascii="黑体" w:hAnsi="仿宋" w:eastAsia="黑体"/>
          <w:sz w:val="36"/>
          <w:szCs w:val="36"/>
        </w:rPr>
        <w:t>20</w:t>
      </w:r>
      <w:r>
        <w:rPr>
          <w:rFonts w:hint="eastAsia" w:ascii="黑体" w:hAnsi="仿宋" w:eastAsia="黑体"/>
          <w:sz w:val="36"/>
          <w:szCs w:val="36"/>
        </w:rPr>
        <w:t>2</w:t>
      </w:r>
      <w:r>
        <w:rPr>
          <w:rFonts w:hint="eastAsia" w:ascii="黑体" w:hAnsi="仿宋" w:eastAsia="黑体"/>
          <w:sz w:val="36"/>
          <w:szCs w:val="36"/>
          <w:lang w:val="en-US" w:eastAsia="zh-CN"/>
        </w:rPr>
        <w:t>1</w:t>
      </w:r>
      <w:r>
        <w:rPr>
          <w:rFonts w:hint="eastAsia" w:ascii="黑体" w:hAnsi="仿宋" w:eastAsia="黑体"/>
          <w:sz w:val="36"/>
          <w:szCs w:val="36"/>
        </w:rPr>
        <w:t>年通辽</w:t>
      </w:r>
      <w:r>
        <w:rPr>
          <w:rFonts w:hint="eastAsia" w:ascii="黑体" w:hAnsi="仿宋" w:eastAsia="黑体"/>
          <w:sz w:val="36"/>
          <w:szCs w:val="36"/>
          <w:lang w:eastAsia="zh-CN"/>
        </w:rPr>
        <w:t>经济技术开发区</w:t>
      </w:r>
    </w:p>
    <w:p>
      <w:pPr>
        <w:jc w:val="center"/>
        <w:rPr>
          <w:rFonts w:ascii="黑体" w:hAnsi="仿宋" w:eastAsia="黑体"/>
          <w:sz w:val="36"/>
          <w:szCs w:val="36"/>
        </w:rPr>
      </w:pPr>
      <w:r>
        <w:rPr>
          <w:rFonts w:hint="eastAsia" w:ascii="黑体" w:hAnsi="仿宋" w:eastAsia="黑体"/>
          <w:sz w:val="36"/>
          <w:szCs w:val="36"/>
        </w:rPr>
        <w:t>预算绩效管理工作情况的说明</w:t>
      </w:r>
    </w:p>
    <w:p>
      <w:pPr>
        <w:ind w:firstLine="880" w:firstLineChars="200"/>
        <w:rPr>
          <w:rFonts w:ascii="仿宋_GB2312" w:hAnsi="仿宋" w:eastAsia="仿宋_GB2312"/>
          <w:sz w:val="44"/>
          <w:szCs w:val="44"/>
        </w:rPr>
      </w:pPr>
    </w:p>
    <w:p>
      <w:pPr>
        <w:ind w:firstLine="640" w:firstLineChars="200"/>
        <w:rPr>
          <w:rFonts w:hint="default" w:asci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在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全面实施预算绩效管理工作要求</w:t>
      </w:r>
      <w:r>
        <w:rPr>
          <w:rFonts w:hint="eastAsia" w:ascii="仿宋_GB2312" w:hAnsi="仿宋" w:eastAsia="仿宋_GB2312"/>
          <w:sz w:val="32"/>
          <w:szCs w:val="32"/>
        </w:rPr>
        <w:t>下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sz w:val="32"/>
          <w:szCs w:val="32"/>
        </w:rPr>
        <w:t>更好地运用绩效管理手段，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提高财政资金使用效益</w:t>
      </w:r>
      <w:r>
        <w:rPr>
          <w:rFonts w:hint="eastAsia" w:ascii="仿宋_GB2312" w:hAnsi="仿宋" w:eastAsia="仿宋_GB2312"/>
          <w:sz w:val="32"/>
          <w:szCs w:val="32"/>
        </w:rPr>
        <w:t>，优化支出结构，</w:t>
      </w:r>
      <w:r>
        <w:rPr>
          <w:rFonts w:ascii="仿宋_GB2312" w:hAnsi="仿宋" w:eastAsia="仿宋_GB2312"/>
          <w:sz w:val="32"/>
          <w:szCs w:val="32"/>
        </w:rPr>
        <w:t>20</w:t>
      </w:r>
      <w:r>
        <w:rPr>
          <w:rFonts w:hint="eastAsia" w:ascii="仿宋_GB2312" w:hAnsi="仿宋" w:eastAsia="仿宋_GB2312"/>
          <w:sz w:val="32"/>
          <w:szCs w:val="32"/>
        </w:rPr>
        <w:t>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sz w:val="32"/>
          <w:szCs w:val="32"/>
        </w:rPr>
        <w:t>年，通辽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经济技术开发区</w:t>
      </w:r>
      <w:r>
        <w:rPr>
          <w:rFonts w:hint="eastAsia" w:ascii="仿宋_GB2312" w:hAnsi="仿宋" w:eastAsia="仿宋_GB2312"/>
          <w:sz w:val="32"/>
          <w:szCs w:val="32"/>
        </w:rPr>
        <w:t>持续推进预算绩效管理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，加快建成</w:t>
      </w:r>
      <w:r>
        <w:rPr>
          <w:rFonts w:hint="eastAsia" w:ascii="仿宋_GB2312" w:hAnsi="宋体" w:eastAsia="仿宋_GB2312"/>
          <w:bCs/>
          <w:sz w:val="32"/>
          <w:szCs w:val="32"/>
        </w:rPr>
        <w:t>全过程预算绩效管理机制</w:t>
      </w:r>
      <w:r>
        <w:rPr>
          <w:rFonts w:hint="eastAsia" w:ascii="仿宋_GB2312" w:hAnsi="宋体" w:eastAsia="仿宋_GB2312"/>
          <w:bCs/>
          <w:sz w:val="32"/>
          <w:szCs w:val="32"/>
          <w:lang w:eastAsia="zh-CN"/>
        </w:rPr>
        <w:t>，促使</w:t>
      </w:r>
      <w:r>
        <w:rPr>
          <w:rFonts w:hint="eastAsia" w:ascii="仿宋_GB2312" w:hAnsi="宋体" w:eastAsia="仿宋_GB2312"/>
          <w:bCs/>
          <w:sz w:val="32"/>
          <w:szCs w:val="32"/>
        </w:rPr>
        <w:t>预算绩效管理</w:t>
      </w:r>
      <w:r>
        <w:rPr>
          <w:rFonts w:hint="eastAsia" w:ascii="仿宋_GB2312" w:hAnsi="宋体" w:eastAsia="仿宋_GB2312"/>
          <w:bCs/>
          <w:sz w:val="32"/>
          <w:szCs w:val="32"/>
          <w:lang w:eastAsia="zh-CN"/>
        </w:rPr>
        <w:t>规范化及常态化</w:t>
      </w:r>
      <w:r>
        <w:rPr>
          <w:rFonts w:hint="eastAsia" w:ascii="仿宋_GB2312" w:hAnsi="宋体" w:eastAsia="仿宋_GB2312"/>
          <w:bCs/>
          <w:sz w:val="32"/>
          <w:szCs w:val="32"/>
        </w:rPr>
        <w:t>。</w:t>
      </w:r>
    </w:p>
    <w:p>
      <w:pPr>
        <w:spacing w:line="500" w:lineRule="exact"/>
        <w:ind w:firstLine="640" w:firstLineChars="200"/>
        <w:jc w:val="both"/>
        <w:rPr>
          <w:rFonts w:hint="default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（一）加快制度建设。我局积极转发《通辽市财政局关于印发&lt;通辽市本级项目支出绩效评价实施细则&gt;的通知》、《通辽市财政局关于印发&lt;通辽市本级财政支出绩效监控管理办法&gt;的通知》及《通辽市财政局关于印发&lt;通辽市预算绩效管理结果应用暂行办法&gt;的通知》等制度文件。</w:t>
      </w:r>
    </w:p>
    <w:p>
      <w:pPr>
        <w:spacing w:line="500" w:lineRule="exact"/>
        <w:ind w:firstLine="640" w:firstLineChars="200"/>
        <w:jc w:val="both"/>
        <w:rPr>
          <w:rFonts w:hint="eastAsia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（二）建立本级绩效指标标准体系建设。根据开发区实际情况，制定本级指标标准体系，构建了全方位绩效指标体系，包含政府预算、单位预算和项目（政策）预算三个层次，共性、个性指标层次分明，覆盖了所有预算单位，一个单位一套指标体系，规范指标填报工作。</w:t>
      </w:r>
    </w:p>
    <w:p>
      <w:pPr>
        <w:spacing w:line="500" w:lineRule="exact"/>
        <w:ind w:firstLine="640" w:firstLineChars="200"/>
        <w:jc w:val="both"/>
        <w:rPr>
          <w:rFonts w:hint="eastAsia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（三）积极开展绩效评价工作。</w:t>
      </w:r>
      <w:r>
        <w:rPr>
          <w:rFonts w:hint="eastAsia" w:ascii="仿宋_GB2312" w:hAnsi="黑体" w:eastAsia="仿宋_GB2312"/>
          <w:b/>
          <w:bCs/>
          <w:sz w:val="32"/>
          <w:szCs w:val="32"/>
          <w:lang w:val="en-US" w:eastAsia="zh-CN"/>
        </w:rPr>
        <w:t>绩效自评工作：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对2020年度部门预算资金部门自评工作，实现绩效目标、监控及自评全流程绩效管理。</w:t>
      </w:r>
      <w:r>
        <w:rPr>
          <w:rFonts w:hint="eastAsia" w:ascii="仿宋_GB2312" w:hAnsi="黑体" w:eastAsia="仿宋_GB2312"/>
          <w:b/>
          <w:bCs/>
          <w:sz w:val="32"/>
          <w:szCs w:val="32"/>
          <w:lang w:val="en-US" w:eastAsia="zh-CN"/>
        </w:rPr>
        <w:t>重点绩效评价：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评价项目数共计12个，其中重点项目共计10个，覆盖8个预算单位，评价资金共计3122.5万元；部门整体绩效评价共2个，选择重点支出单位及乡镇政府各一家，评价资金共计36020.99万元。</w:t>
      </w:r>
      <w:r>
        <w:rPr>
          <w:rFonts w:hint="eastAsia" w:ascii="仿宋_GB2312" w:hAnsi="黑体" w:eastAsia="仿宋_GB2312"/>
          <w:b/>
          <w:bCs/>
          <w:sz w:val="32"/>
          <w:szCs w:val="32"/>
          <w:lang w:val="en-US" w:eastAsia="zh-CN"/>
        </w:rPr>
        <w:t>绩效评价结果应用：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将绩效评价结果反馈至被评价预算单位，针对存在问题报送整改报告；也将将绩效评价结果反馈至对口业务股室及预算股，为合理安排预算及压减支出提供依据。</w:t>
      </w:r>
      <w:r>
        <w:rPr>
          <w:rFonts w:hint="eastAsia" w:ascii="仿宋_GB2312" w:hAnsi="黑体" w:eastAsia="仿宋_GB2312"/>
          <w:b/>
          <w:bCs/>
          <w:sz w:val="32"/>
          <w:szCs w:val="32"/>
          <w:lang w:val="en-US" w:eastAsia="zh-CN"/>
        </w:rPr>
        <w:t>绩效评价公开：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将绩效评价结果报送本级政府，并于本级政府网站进行公开。</w:t>
      </w:r>
    </w:p>
    <w:p>
      <w:pPr>
        <w:spacing w:line="500" w:lineRule="exact"/>
        <w:ind w:firstLine="640" w:firstLineChars="200"/>
        <w:jc w:val="both"/>
        <w:rPr>
          <w:rFonts w:hint="eastAsia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（四）开展预算绩效管理培训。发布《关于开展“2021年度全市预算绩效管理培训周”活动的通知》（通经技财监〔2021〕3号）文件，按照疫情防控工作要求，《通知》要求各预算部门自行组织学习观看。</w:t>
      </w:r>
    </w:p>
    <w:p>
      <w:pPr>
        <w:spacing w:line="500" w:lineRule="exact"/>
        <w:ind w:firstLine="640" w:firstLineChars="200"/>
        <w:jc w:val="both"/>
        <w:rPr>
          <w:rFonts w:hint="eastAsia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2022年，通辽经济技术开发区将推进全方位、全过程、全覆盖预算绩效管理体系的目标，加快推动绩效管理覆盖“四本预算”，包括对政府投资基金、政府和社会资本合作（PPP）、政府购买服务、政府债务项目等各项政府投融资活动实施绩效管理。继续做好重点项目绩效评价，并将评价结果公开及向管委会报告。提高绩效管理的广度和深度，加强绩效评价结果与预</w:t>
      </w:r>
      <w:bookmarkStart w:id="0" w:name="_GoBack"/>
      <w:bookmarkEnd w:id="0"/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算安排的调节和应用。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586790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E4D10"/>
    <w:rsid w:val="00023B8F"/>
    <w:rsid w:val="000751DF"/>
    <w:rsid w:val="000C719C"/>
    <w:rsid w:val="000D4E76"/>
    <w:rsid w:val="00106E19"/>
    <w:rsid w:val="001121F0"/>
    <w:rsid w:val="00196D24"/>
    <w:rsid w:val="0020358D"/>
    <w:rsid w:val="002539D2"/>
    <w:rsid w:val="00263FCF"/>
    <w:rsid w:val="00271848"/>
    <w:rsid w:val="00274206"/>
    <w:rsid w:val="002746EC"/>
    <w:rsid w:val="002A0629"/>
    <w:rsid w:val="002D7F6D"/>
    <w:rsid w:val="00310CC8"/>
    <w:rsid w:val="00336818"/>
    <w:rsid w:val="003417C0"/>
    <w:rsid w:val="003B58AE"/>
    <w:rsid w:val="003E7841"/>
    <w:rsid w:val="00400851"/>
    <w:rsid w:val="0048341F"/>
    <w:rsid w:val="004C200C"/>
    <w:rsid w:val="00574B6A"/>
    <w:rsid w:val="005814C9"/>
    <w:rsid w:val="005F44BF"/>
    <w:rsid w:val="00617C17"/>
    <w:rsid w:val="00621EBB"/>
    <w:rsid w:val="006E7F27"/>
    <w:rsid w:val="00777A32"/>
    <w:rsid w:val="00787E28"/>
    <w:rsid w:val="007A1ABF"/>
    <w:rsid w:val="00870404"/>
    <w:rsid w:val="00881AED"/>
    <w:rsid w:val="00892F54"/>
    <w:rsid w:val="008A7089"/>
    <w:rsid w:val="008E4D10"/>
    <w:rsid w:val="00925A5D"/>
    <w:rsid w:val="0096491F"/>
    <w:rsid w:val="0098208D"/>
    <w:rsid w:val="009D3787"/>
    <w:rsid w:val="00A253D3"/>
    <w:rsid w:val="00A31DF6"/>
    <w:rsid w:val="00A76AD0"/>
    <w:rsid w:val="00B16BDA"/>
    <w:rsid w:val="00B97741"/>
    <w:rsid w:val="00BE14A5"/>
    <w:rsid w:val="00BF4ACA"/>
    <w:rsid w:val="00BF6DE1"/>
    <w:rsid w:val="00BF79D8"/>
    <w:rsid w:val="00C33279"/>
    <w:rsid w:val="00C71F20"/>
    <w:rsid w:val="00C805E9"/>
    <w:rsid w:val="00C926C6"/>
    <w:rsid w:val="00CC10D7"/>
    <w:rsid w:val="00CC7E81"/>
    <w:rsid w:val="00CD4A41"/>
    <w:rsid w:val="00D64AE7"/>
    <w:rsid w:val="00D770B1"/>
    <w:rsid w:val="00DD3A2E"/>
    <w:rsid w:val="00DE5F02"/>
    <w:rsid w:val="00E0271A"/>
    <w:rsid w:val="00E05D15"/>
    <w:rsid w:val="00E72AEE"/>
    <w:rsid w:val="00E758CE"/>
    <w:rsid w:val="00E86E8E"/>
    <w:rsid w:val="00E93547"/>
    <w:rsid w:val="00E97F74"/>
    <w:rsid w:val="00ED0F0D"/>
    <w:rsid w:val="00EF17CC"/>
    <w:rsid w:val="00EF7D44"/>
    <w:rsid w:val="00F0413B"/>
    <w:rsid w:val="00F47AA2"/>
    <w:rsid w:val="03C4217D"/>
    <w:rsid w:val="2AD23439"/>
    <w:rsid w:val="40115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="Cambria" w:hAnsi="Cambria" w:eastAsia="宋体" w:cs="Times New Roman"/>
      <w:b/>
      <w:bCs/>
      <w:sz w:val="2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页眉 Char"/>
    <w:basedOn w:val="7"/>
    <w:link w:val="4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9">
    <w:name w:val="页脚 Char"/>
    <w:basedOn w:val="7"/>
    <w:link w:val="3"/>
    <w:qFormat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 (Beijing) Limited</Company>
  <Pages>4</Pages>
  <Words>289</Words>
  <Characters>1650</Characters>
  <Lines>13</Lines>
  <Paragraphs>3</Paragraphs>
  <TotalTime>1</TotalTime>
  <ScaleCrop>false</ScaleCrop>
  <LinksUpToDate>false</LinksUpToDate>
  <CharactersWithSpaces>1936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2021-03-17T03:10:00Z</dcterms:created>
  <dc:creator>赵传孝(赵传孝:会签处室内部运转)</dc:creator>
  <cp:lastModifiedBy>TLJXW999</cp:lastModifiedBy>
  <cp:lastPrinted>2020-04-20T04:19:00Z</cp:lastPrinted>
  <dcterms:modified xsi:type="dcterms:W3CDTF">2022-03-09T07:30:03Z</dcterms:modified>
  <dc:title>2019年自治区预算绩效管理工作情况的说明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63DD801CD9434E7E83A3F54B1B2CFAAC</vt:lpwstr>
  </property>
</Properties>
</file>