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cs="Times New Roman"/>
          <w:sz w:val="32"/>
          <w:szCs w:val="32"/>
        </w:rPr>
      </w:pPr>
      <w:r>
        <w:rPr>
          <w:rFonts w:hint="eastAsia" w:cs="Times New Roman"/>
          <w:sz w:val="32"/>
          <w:szCs w:val="32"/>
        </w:rPr>
        <w:t>报告样式</w:t>
      </w: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val="en-US" w:eastAsia="zh-CN"/>
        </w:rPr>
      </w:pPr>
      <w:r>
        <w:rPr>
          <w:rFonts w:hint="eastAsia" w:ascii="宋体" w:hAnsi="宋体"/>
          <w:b/>
          <w:sz w:val="44"/>
          <w:szCs w:val="44"/>
          <w:lang w:val="en-US" w:eastAsia="zh-CN"/>
        </w:rPr>
        <w:t>通辽经济技术开发区医疗保障局</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年</w:t>
      </w:r>
      <w:r>
        <w:rPr>
          <w:rFonts w:hint="eastAsia" w:ascii="楷体_GB2312" w:eastAsia="楷体_GB2312"/>
          <w:sz w:val="32"/>
          <w:szCs w:val="32"/>
          <w:lang w:val="en-US" w:eastAsia="zh-CN"/>
        </w:rPr>
        <w:t>03</w:t>
      </w:r>
      <w:r>
        <w:rPr>
          <w:rFonts w:hint="eastAsia" w:ascii="楷体_GB2312" w:eastAsia="楷体_GB2312"/>
          <w:sz w:val="32"/>
          <w:szCs w:val="32"/>
        </w:rPr>
        <w:t>月</w:t>
      </w:r>
      <w:r>
        <w:rPr>
          <w:rFonts w:hint="eastAsia" w:ascii="楷体_GB2312" w:eastAsia="楷体_GB2312"/>
          <w:sz w:val="32"/>
          <w:szCs w:val="32"/>
          <w:lang w:val="en-US" w:eastAsia="zh-CN"/>
        </w:rPr>
        <w:t>14</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00" w:lineRule="exact"/>
        <w:ind w:firstLine="640"/>
        <w:rPr>
          <w:rFonts w:hint="eastAsia" w:ascii="楷体_GB2312" w:eastAsia="楷体_GB2312"/>
          <w:sz w:val="32"/>
          <w:szCs w:val="32"/>
        </w:rPr>
      </w:pPr>
      <w:r>
        <w:rPr>
          <w:rFonts w:hint="eastAsia" w:eastAsia="仿宋_GB2312"/>
          <w:sz w:val="32"/>
          <w:szCs w:val="32"/>
        </w:rPr>
        <w:t>通辽</w:t>
      </w:r>
      <w:r>
        <w:rPr>
          <w:rFonts w:hint="eastAsia" w:eastAsia="仿宋_GB2312"/>
          <w:sz w:val="32"/>
          <w:szCs w:val="32"/>
          <w:lang w:val="en-US" w:eastAsia="zh-CN"/>
        </w:rPr>
        <w:t>经济技术开发区医疗保障</w:t>
      </w:r>
      <w:r>
        <w:rPr>
          <w:rFonts w:hint="eastAsia" w:eastAsia="仿宋_GB2312"/>
          <w:sz w:val="32"/>
          <w:szCs w:val="32"/>
        </w:rPr>
        <w:t>局是</w:t>
      </w:r>
      <w:r>
        <w:rPr>
          <w:rFonts w:hint="eastAsia" w:eastAsia="仿宋_GB2312"/>
          <w:sz w:val="32"/>
          <w:szCs w:val="32"/>
          <w:lang w:val="en-US" w:eastAsia="zh-CN"/>
        </w:rPr>
        <w:t>开发区管委会</w:t>
      </w:r>
      <w:r>
        <w:rPr>
          <w:rFonts w:hint="eastAsia" w:eastAsia="仿宋_GB2312"/>
          <w:sz w:val="32"/>
          <w:szCs w:val="32"/>
        </w:rPr>
        <w:t>主管</w:t>
      </w:r>
      <w:r>
        <w:rPr>
          <w:rFonts w:hint="eastAsia" w:eastAsia="仿宋_GB2312"/>
          <w:sz w:val="32"/>
          <w:szCs w:val="32"/>
          <w:lang w:eastAsia="zh-CN"/>
        </w:rPr>
        <w:t>，</w:t>
      </w:r>
      <w:r>
        <w:rPr>
          <w:rFonts w:hint="eastAsia" w:eastAsia="仿宋_GB2312"/>
          <w:sz w:val="32"/>
          <w:szCs w:val="32"/>
          <w:lang w:val="en-US" w:eastAsia="zh-CN"/>
        </w:rPr>
        <w:t>承担基本医疗保险、药品和医疗服务价格管理、医疗救助、新冠病毒疫苗接种费</w:t>
      </w:r>
      <w:r>
        <w:rPr>
          <w:rFonts w:hint="eastAsia" w:eastAsia="仿宋_GB2312"/>
          <w:sz w:val="32"/>
          <w:szCs w:val="32"/>
        </w:rPr>
        <w:t>的综合经济部门。</w:t>
      </w:r>
    </w:p>
    <w:p>
      <w:pPr>
        <w:snapToGrid w:val="0"/>
        <w:spacing w:line="560" w:lineRule="exact"/>
        <w:ind w:firstLine="64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ascii="黑体" w:eastAsia="黑体"/>
          <w:sz w:val="32"/>
          <w:szCs w:val="32"/>
        </w:rPr>
      </w:pPr>
      <w:r>
        <w:rPr>
          <w:rFonts w:hint="eastAsia" w:ascii="仿宋_GB2312" w:eastAsia="仿宋_GB2312"/>
          <w:sz w:val="32"/>
          <w:szCs w:val="32"/>
        </w:rPr>
        <w:t>1、</w:t>
      </w:r>
      <w:r>
        <w:rPr>
          <w:rFonts w:hint="eastAsia" w:ascii="仿宋_GB2312" w:eastAsia="仿宋_GB2312" w:cs="仿宋_GB2312"/>
          <w:sz w:val="32"/>
          <w:szCs w:val="32"/>
        </w:rPr>
        <w:t>贯彻落实国家、自治区、通辽市医疗保险、生育保险和医疗救助等规章政策，拟订统筹区相关政策、规划、标准并组织实施。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2.</w:t>
      </w:r>
      <w:r>
        <w:rPr>
          <w:rFonts w:hint="eastAsia" w:ascii="仿宋_GB2312" w:eastAsia="仿宋_GB2312" w:cs="仿宋_GB2312"/>
          <w:sz w:val="32"/>
          <w:szCs w:val="32"/>
          <w:highlight w:val="none"/>
          <w:u w:val="none"/>
          <w:lang w:eastAsia="zh-CN"/>
        </w:rPr>
        <w:t>负责医疗保障基金管理相关工作。</w:t>
      </w:r>
      <w:r>
        <w:rPr>
          <w:rFonts w:hint="eastAsia" w:ascii="仿宋_GB2312" w:eastAsia="仿宋_GB2312" w:cs="仿宋_GB2312"/>
          <w:sz w:val="32"/>
          <w:szCs w:val="32"/>
          <w:highlight w:val="none"/>
          <w:u w:val="none"/>
          <w:lang w:val="en-US" w:eastAsia="zh-CN"/>
        </w:rPr>
        <w:t>协同有关部门</w:t>
      </w:r>
      <w:r>
        <w:rPr>
          <w:rFonts w:hint="eastAsia" w:ascii="仿宋_GB2312" w:eastAsia="仿宋_GB2312" w:cs="仿宋_GB2312"/>
          <w:sz w:val="32"/>
          <w:szCs w:val="32"/>
          <w:highlight w:val="none"/>
          <w:u w:val="none"/>
        </w:rPr>
        <w:t>编制</w:t>
      </w:r>
      <w:r>
        <w:rPr>
          <w:rFonts w:hint="eastAsia" w:ascii="仿宋_GB2312" w:eastAsia="仿宋_GB2312" w:cs="仿宋_GB2312"/>
          <w:sz w:val="32"/>
          <w:szCs w:val="32"/>
          <w:highlight w:val="none"/>
          <w:u w:val="none"/>
          <w:lang w:val="en-US" w:eastAsia="zh-CN"/>
        </w:rPr>
        <w:t>统筹区</w:t>
      </w:r>
      <w:r>
        <w:rPr>
          <w:rFonts w:hint="eastAsia" w:ascii="仿宋_GB2312" w:eastAsia="仿宋_GB2312" w:cs="仿宋_GB2312"/>
          <w:sz w:val="32"/>
          <w:szCs w:val="32"/>
          <w:highlight w:val="none"/>
          <w:u w:val="none"/>
        </w:rPr>
        <w:t>医疗保障基金预决算</w:t>
      </w:r>
      <w:r>
        <w:rPr>
          <w:rFonts w:hint="eastAsia" w:ascii="仿宋_GB2312" w:eastAsia="仿宋_GB2312" w:cs="仿宋_GB2312"/>
          <w:sz w:val="32"/>
          <w:szCs w:val="32"/>
          <w:highlight w:val="none"/>
          <w:u w:val="none"/>
          <w:lang w:val="en-US" w:eastAsia="zh-CN"/>
        </w:rPr>
        <w:t>草案</w:t>
      </w:r>
      <w:r>
        <w:rPr>
          <w:rFonts w:hint="eastAsia" w:ascii="仿宋_GB2312" w:eastAsia="仿宋_GB2312" w:cs="仿宋_GB2312"/>
          <w:sz w:val="32"/>
          <w:szCs w:val="32"/>
          <w:highlight w:val="none"/>
          <w:u w:val="none"/>
        </w:rPr>
        <w:t>，</w:t>
      </w:r>
      <w:r>
        <w:rPr>
          <w:rFonts w:hint="eastAsia" w:ascii="仿宋_GB2312" w:eastAsia="仿宋_GB2312" w:cs="仿宋_GB2312"/>
          <w:sz w:val="32"/>
          <w:szCs w:val="32"/>
          <w:highlight w:val="none"/>
          <w:u w:val="none"/>
          <w:lang w:val="en-US" w:eastAsia="zh-CN"/>
        </w:rPr>
        <w:t>执行上级部门医疗保障基金监督管理办法，</w:t>
      </w:r>
      <w:r>
        <w:rPr>
          <w:rFonts w:hint="eastAsia" w:ascii="仿宋_GB2312" w:eastAsia="仿宋_GB2312" w:cs="仿宋_GB2312"/>
          <w:sz w:val="32"/>
          <w:szCs w:val="32"/>
          <w:highlight w:val="none"/>
          <w:u w:val="none"/>
        </w:rPr>
        <w:t>建立健全医疗保障基金安全防控机制，推进医疗保障基金支付方式改革。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lang w:eastAsia="zh-CN"/>
        </w:rPr>
      </w:pPr>
      <w:r>
        <w:rPr>
          <w:rFonts w:hint="eastAsia" w:ascii="仿宋_GB2312" w:eastAsia="仿宋_GB2312" w:cs="仿宋_GB2312"/>
          <w:sz w:val="32"/>
          <w:szCs w:val="32"/>
          <w:highlight w:val="none"/>
          <w:u w:val="none"/>
          <w:lang w:val="en-US" w:eastAsia="zh-CN"/>
        </w:rPr>
        <w:t>3.</w:t>
      </w:r>
      <w:r>
        <w:rPr>
          <w:rFonts w:hint="eastAsia" w:ascii="仿宋_GB2312" w:eastAsia="仿宋_GB2312" w:cs="仿宋_GB2312"/>
          <w:sz w:val="32"/>
          <w:szCs w:val="32"/>
          <w:highlight w:val="none"/>
          <w:u w:val="none"/>
          <w:lang w:eastAsia="zh-CN"/>
        </w:rPr>
        <w:t>负责医疗保障、</w:t>
      </w:r>
      <w:r>
        <w:rPr>
          <w:rFonts w:hint="eastAsia" w:ascii="仿宋_GB2312" w:eastAsia="仿宋_GB2312" w:cs="仿宋_GB2312"/>
          <w:sz w:val="32"/>
          <w:szCs w:val="32"/>
          <w:highlight w:val="none"/>
          <w:u w:val="none"/>
          <w:lang w:val="en-US" w:eastAsia="zh-CN"/>
        </w:rPr>
        <w:t>医疗救助</w:t>
      </w:r>
      <w:r>
        <w:rPr>
          <w:rFonts w:hint="eastAsia" w:ascii="仿宋_GB2312" w:eastAsia="仿宋_GB2312" w:cs="仿宋_GB2312"/>
          <w:sz w:val="32"/>
          <w:szCs w:val="32"/>
          <w:highlight w:val="none"/>
          <w:u w:val="none"/>
          <w:lang w:eastAsia="zh-CN"/>
        </w:rPr>
        <w:t>待遇</w:t>
      </w:r>
      <w:r>
        <w:rPr>
          <w:rFonts w:hint="eastAsia" w:ascii="仿宋_GB2312" w:eastAsia="仿宋_GB2312" w:cs="仿宋_GB2312"/>
          <w:sz w:val="32"/>
          <w:szCs w:val="32"/>
          <w:highlight w:val="none"/>
          <w:u w:val="none"/>
          <w:lang w:val="en-US" w:eastAsia="zh-CN"/>
        </w:rPr>
        <w:t>相关</w:t>
      </w:r>
      <w:r>
        <w:rPr>
          <w:rFonts w:hint="eastAsia" w:ascii="仿宋_GB2312" w:eastAsia="仿宋_GB2312" w:cs="仿宋_GB2312"/>
          <w:sz w:val="32"/>
          <w:szCs w:val="32"/>
          <w:highlight w:val="none"/>
          <w:u w:val="none"/>
          <w:lang w:eastAsia="zh-CN"/>
        </w:rPr>
        <w:t>政策实施工作。</w:t>
      </w:r>
      <w:r>
        <w:rPr>
          <w:rFonts w:hint="eastAsia" w:ascii="仿宋_GB2312" w:eastAsia="仿宋_GB2312" w:cs="仿宋_GB2312"/>
          <w:sz w:val="32"/>
          <w:szCs w:val="32"/>
          <w:highlight w:val="none"/>
          <w:u w:val="none"/>
          <w:lang w:val="en-US" w:eastAsia="zh-CN"/>
        </w:rPr>
        <w:t>组织实施</w:t>
      </w:r>
      <w:r>
        <w:rPr>
          <w:rFonts w:hint="eastAsia" w:ascii="仿宋_GB2312" w:eastAsia="仿宋_GB2312" w:cs="仿宋_GB2312"/>
          <w:sz w:val="32"/>
          <w:szCs w:val="32"/>
          <w:highlight w:val="none"/>
          <w:u w:val="none"/>
        </w:rPr>
        <w:t>医疗保障筹资和待遇政策</w:t>
      </w:r>
      <w:r>
        <w:rPr>
          <w:rFonts w:hint="eastAsia" w:asci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4.</w:t>
      </w:r>
      <w:r>
        <w:rPr>
          <w:rFonts w:hint="eastAsia" w:ascii="仿宋_GB2312" w:eastAsia="仿宋_GB2312" w:cs="仿宋_GB2312"/>
          <w:sz w:val="32"/>
          <w:szCs w:val="32"/>
          <w:highlight w:val="none"/>
          <w:u w:val="none"/>
          <w:lang w:eastAsia="zh-CN"/>
        </w:rPr>
        <w:t>负责医保目录管理相关工作。贯彻落实</w:t>
      </w:r>
      <w:r>
        <w:rPr>
          <w:rFonts w:hint="eastAsia" w:ascii="仿宋_GB2312" w:eastAsia="仿宋_GB2312" w:cs="仿宋_GB2312"/>
          <w:sz w:val="32"/>
          <w:szCs w:val="32"/>
          <w:highlight w:val="none"/>
          <w:u w:val="none"/>
        </w:rPr>
        <w:t>城乡统一的药品、医用耗材、医疗服务项目、医疗服务设施等医保目录和支付标准，建立动态调整机制，贯彻执行国家医保目录准入谈判规则。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5.</w:t>
      </w:r>
      <w:r>
        <w:rPr>
          <w:rFonts w:hint="eastAsia" w:ascii="仿宋_GB2312" w:eastAsia="仿宋_GB2312" w:cs="仿宋_GB2312"/>
          <w:sz w:val="32"/>
          <w:szCs w:val="32"/>
          <w:highlight w:val="none"/>
          <w:u w:val="none"/>
          <w:lang w:eastAsia="zh-CN"/>
        </w:rPr>
        <w:t>负责医疗服务价格管理工作。</w:t>
      </w:r>
      <w:r>
        <w:rPr>
          <w:rFonts w:hint="eastAsia" w:ascii="仿宋_GB2312" w:eastAsia="仿宋_GB2312" w:cs="仿宋_GB2312"/>
          <w:sz w:val="32"/>
          <w:szCs w:val="32"/>
          <w:highlight w:val="none"/>
          <w:u w:val="none"/>
        </w:rPr>
        <w:t>贯彻落实国家药品、医用耗材价格政策，</w:t>
      </w:r>
      <w:r>
        <w:rPr>
          <w:rFonts w:hint="eastAsia" w:ascii="仿宋_GB2312" w:eastAsia="仿宋_GB2312" w:cs="仿宋_GB2312"/>
          <w:sz w:val="32"/>
          <w:szCs w:val="32"/>
          <w:highlight w:val="none"/>
          <w:u w:val="none"/>
          <w:lang w:val="en-US" w:eastAsia="zh-CN"/>
        </w:rPr>
        <w:t>贯彻执行上级部门</w:t>
      </w:r>
      <w:r>
        <w:rPr>
          <w:rFonts w:hint="eastAsia" w:ascii="仿宋_GB2312" w:eastAsia="仿宋_GB2312" w:cs="仿宋_GB2312"/>
          <w:sz w:val="32"/>
          <w:szCs w:val="32"/>
          <w:highlight w:val="none"/>
          <w:u w:val="none"/>
        </w:rPr>
        <w:t>医疗服务项目、医疗服务设施收费等</w:t>
      </w:r>
      <w:r>
        <w:rPr>
          <w:rFonts w:hint="eastAsia" w:ascii="仿宋_GB2312" w:eastAsia="仿宋_GB2312" w:cs="仿宋_GB2312"/>
          <w:sz w:val="32"/>
          <w:szCs w:val="32"/>
          <w:highlight w:val="none"/>
          <w:u w:val="none"/>
          <w:lang w:val="en-US" w:eastAsia="zh-CN"/>
        </w:rPr>
        <w:t>相关</w:t>
      </w:r>
      <w:r>
        <w:rPr>
          <w:rFonts w:hint="eastAsia" w:ascii="仿宋_GB2312" w:eastAsia="仿宋_GB2312" w:cs="仿宋_GB2312"/>
          <w:sz w:val="32"/>
          <w:szCs w:val="32"/>
          <w:highlight w:val="none"/>
          <w:u w:val="none"/>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6.</w:t>
      </w:r>
      <w:r>
        <w:rPr>
          <w:rFonts w:hint="eastAsia" w:ascii="仿宋_GB2312" w:eastAsia="仿宋_GB2312" w:cs="仿宋_GB2312"/>
          <w:sz w:val="32"/>
          <w:szCs w:val="32"/>
          <w:highlight w:val="none"/>
          <w:u w:val="none"/>
          <w:lang w:eastAsia="zh-CN"/>
        </w:rPr>
        <w:t>负责招标采购工作。贯彻落实国家、自治区药品、</w:t>
      </w:r>
      <w:r>
        <w:rPr>
          <w:rFonts w:hint="eastAsia" w:ascii="仿宋_GB2312" w:eastAsia="仿宋_GB2312" w:cs="仿宋_GB2312"/>
          <w:sz w:val="32"/>
          <w:szCs w:val="32"/>
          <w:highlight w:val="none"/>
          <w:u w:val="none"/>
        </w:rPr>
        <w:t>医用耗材的招标采购、配送及结算管理政策</w:t>
      </w:r>
      <w:r>
        <w:rPr>
          <w:rFonts w:hint="eastAsia" w:ascii="仿宋_GB2312" w:eastAsia="仿宋_GB2312" w:cs="仿宋_GB2312"/>
          <w:sz w:val="32"/>
          <w:szCs w:val="32"/>
          <w:highlight w:val="none"/>
          <w:u w:val="none"/>
          <w:lang w:eastAsia="zh-CN"/>
        </w:rPr>
        <w:t>，</w:t>
      </w:r>
      <w:r>
        <w:rPr>
          <w:rFonts w:hint="eastAsia" w:ascii="仿宋_GB2312" w:eastAsia="仿宋_GB2312" w:cs="仿宋_GB2312"/>
          <w:sz w:val="32"/>
          <w:szCs w:val="32"/>
          <w:highlight w:val="none"/>
          <w:u w:val="none"/>
          <w:lang w:val="en-US" w:eastAsia="zh-CN"/>
        </w:rPr>
        <w:t>监督实施</w:t>
      </w:r>
      <w:r>
        <w:rPr>
          <w:rFonts w:hint="eastAsia" w:ascii="仿宋_GB2312" w:eastAsia="仿宋_GB2312" w:cs="仿宋_GB2312"/>
          <w:sz w:val="32"/>
          <w:szCs w:val="32"/>
          <w:highlight w:val="none"/>
          <w:u w:val="none"/>
          <w:lang w:eastAsia="zh-CN"/>
        </w:rPr>
        <w:t>统筹</w:t>
      </w:r>
      <w:r>
        <w:rPr>
          <w:rFonts w:hint="eastAsia" w:ascii="仿宋_GB2312" w:eastAsia="仿宋_GB2312" w:cs="仿宋_GB2312"/>
          <w:sz w:val="32"/>
          <w:szCs w:val="32"/>
          <w:highlight w:val="none"/>
          <w:u w:val="none"/>
          <w:lang w:val="en-US" w:eastAsia="zh-CN"/>
        </w:rPr>
        <w:t>区</w:t>
      </w:r>
      <w:r>
        <w:rPr>
          <w:rFonts w:hint="eastAsia" w:ascii="仿宋_GB2312" w:eastAsia="仿宋_GB2312" w:cs="仿宋_GB2312"/>
          <w:sz w:val="32"/>
          <w:szCs w:val="32"/>
          <w:highlight w:val="none"/>
          <w:u w:val="none"/>
        </w:rPr>
        <w:t>药品、医用耗材的招标采购、配送及结算管理。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7.</w:t>
      </w:r>
      <w:r>
        <w:rPr>
          <w:rFonts w:hint="eastAsia" w:ascii="仿宋_GB2312" w:eastAsia="仿宋_GB2312" w:cs="仿宋_GB2312"/>
          <w:sz w:val="32"/>
          <w:szCs w:val="32"/>
          <w:highlight w:val="none"/>
          <w:u w:val="none"/>
          <w:lang w:eastAsia="zh-CN"/>
        </w:rPr>
        <w:t>负责医疗保障监管工作。</w:t>
      </w:r>
      <w:r>
        <w:rPr>
          <w:rFonts w:hint="eastAsia" w:ascii="仿宋_GB2312" w:eastAsia="仿宋_GB2312" w:cs="仿宋_GB2312"/>
          <w:sz w:val="32"/>
          <w:szCs w:val="32"/>
          <w:highlight w:val="none"/>
          <w:u w:val="none"/>
          <w:lang w:val="en-US" w:eastAsia="zh-CN"/>
        </w:rPr>
        <w:t>按照</w:t>
      </w:r>
      <w:r>
        <w:rPr>
          <w:rFonts w:hint="eastAsia" w:ascii="仿宋_GB2312" w:eastAsia="仿宋_GB2312" w:cs="仿宋_GB2312"/>
          <w:sz w:val="32"/>
          <w:szCs w:val="32"/>
          <w:highlight w:val="none"/>
          <w:u w:val="none"/>
        </w:rPr>
        <w:t>定点医药机构协议和支付管理办法</w:t>
      </w:r>
      <w:r>
        <w:rPr>
          <w:rFonts w:hint="eastAsia" w:ascii="仿宋_GB2312" w:eastAsia="仿宋_GB2312" w:cs="仿宋_GB2312"/>
          <w:sz w:val="32"/>
          <w:szCs w:val="32"/>
          <w:highlight w:val="none"/>
          <w:u w:val="none"/>
          <w:lang w:val="en-US" w:eastAsia="zh-CN"/>
        </w:rPr>
        <w:t>开展监管工作</w:t>
      </w:r>
      <w:r>
        <w:rPr>
          <w:rFonts w:hint="eastAsia" w:ascii="仿宋_GB2312" w:eastAsia="仿宋_GB2312" w:cs="仿宋_GB2312"/>
          <w:sz w:val="32"/>
          <w:szCs w:val="32"/>
          <w:highlight w:val="none"/>
          <w:u w:val="none"/>
        </w:rPr>
        <w:t>，建立健全医疗保障信用评价体系和信息披露制度，监督管理纳入医保范围内的医疗服务行为和医疗费用，依法依规查处医疗保障领域违法违规行为。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8.</w:t>
      </w:r>
      <w:r>
        <w:rPr>
          <w:rFonts w:hint="eastAsia" w:ascii="仿宋_GB2312" w:eastAsia="仿宋_GB2312" w:cs="仿宋_GB2312"/>
          <w:sz w:val="32"/>
          <w:szCs w:val="32"/>
          <w:highlight w:val="none"/>
          <w:u w:val="none"/>
        </w:rPr>
        <w:t>负责医疗保障经办管理和公共服务体系、信息化建设。</w:t>
      </w:r>
      <w:r>
        <w:rPr>
          <w:rFonts w:hint="eastAsia" w:ascii="仿宋_GB2312" w:eastAsia="仿宋_GB2312" w:cs="仿宋_GB2312"/>
          <w:sz w:val="32"/>
          <w:szCs w:val="32"/>
          <w:highlight w:val="none"/>
          <w:u w:val="none"/>
          <w:lang w:val="en-US" w:eastAsia="zh-CN"/>
        </w:rPr>
        <w:t>贯彻落实</w:t>
      </w:r>
      <w:r>
        <w:rPr>
          <w:rFonts w:hint="eastAsia" w:ascii="仿宋_GB2312" w:eastAsia="仿宋_GB2312" w:cs="仿宋_GB2312"/>
          <w:sz w:val="32"/>
          <w:szCs w:val="32"/>
          <w:highlight w:val="none"/>
          <w:u w:val="none"/>
        </w:rPr>
        <w:t>异地就医管理和费用结算</w:t>
      </w:r>
      <w:r>
        <w:rPr>
          <w:rFonts w:hint="eastAsia" w:ascii="仿宋_GB2312" w:eastAsia="仿宋_GB2312" w:cs="仿宋_GB2312"/>
          <w:sz w:val="32"/>
          <w:szCs w:val="32"/>
          <w:highlight w:val="none"/>
          <w:u w:val="none"/>
          <w:lang w:val="en-US" w:eastAsia="zh-CN"/>
        </w:rPr>
        <w:t>相关</w:t>
      </w:r>
      <w:r>
        <w:rPr>
          <w:rFonts w:hint="eastAsia" w:ascii="仿宋_GB2312" w:eastAsia="仿宋_GB2312" w:cs="仿宋_GB2312"/>
          <w:sz w:val="32"/>
          <w:szCs w:val="32"/>
          <w:highlight w:val="none"/>
          <w:u w:val="none"/>
        </w:rPr>
        <w:t>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none"/>
          <w:u w:val="none"/>
        </w:rPr>
      </w:pPr>
      <w:r>
        <w:rPr>
          <w:rFonts w:hint="eastAsia" w:ascii="仿宋_GB2312" w:eastAsia="仿宋_GB2312" w:cs="仿宋_GB2312"/>
          <w:sz w:val="32"/>
          <w:szCs w:val="32"/>
          <w:highlight w:val="none"/>
          <w:u w:val="none"/>
          <w:lang w:val="en-US" w:eastAsia="zh-CN"/>
        </w:rPr>
        <w:t>9.</w:t>
      </w:r>
      <w:r>
        <w:rPr>
          <w:rFonts w:hint="eastAsia" w:ascii="仿宋_GB2312" w:eastAsia="仿宋_GB2312" w:cs="仿宋_GB2312"/>
          <w:sz w:val="32"/>
          <w:szCs w:val="32"/>
          <w:highlight w:val="none"/>
          <w:u w:val="none"/>
        </w:rPr>
        <w:t>完成</w:t>
      </w:r>
      <w:r>
        <w:rPr>
          <w:rFonts w:hint="eastAsia" w:ascii="仿宋_GB2312" w:eastAsia="仿宋_GB2312" w:cs="仿宋_GB2312"/>
          <w:sz w:val="32"/>
          <w:szCs w:val="32"/>
          <w:highlight w:val="none"/>
          <w:u w:val="none"/>
          <w:lang w:val="en-US" w:eastAsia="zh-CN"/>
        </w:rPr>
        <w:t>开发区管委会</w:t>
      </w:r>
      <w:r>
        <w:rPr>
          <w:rFonts w:hint="eastAsia" w:ascii="仿宋_GB2312" w:eastAsia="仿宋_GB2312" w:cs="仿宋_GB2312"/>
          <w:sz w:val="32"/>
          <w:szCs w:val="32"/>
          <w:highlight w:val="none"/>
          <w:u w:val="none"/>
          <w:lang w:eastAsia="zh-CN"/>
        </w:rPr>
        <w:t>和上级业务部门交办的</w:t>
      </w:r>
      <w:r>
        <w:rPr>
          <w:rFonts w:hint="eastAsia" w:ascii="仿宋_GB2312" w:eastAsia="仿宋_GB2312" w:cs="仿宋_GB2312"/>
          <w:sz w:val="32"/>
          <w:szCs w:val="32"/>
          <w:highlight w:val="none"/>
          <w:u w:val="none"/>
        </w:rPr>
        <w:t>其他</w:t>
      </w:r>
      <w:r>
        <w:rPr>
          <w:rFonts w:hint="eastAsia" w:ascii="仿宋_GB2312" w:eastAsia="仿宋_GB2312" w:cs="仿宋_GB2312"/>
          <w:sz w:val="32"/>
          <w:szCs w:val="32"/>
          <w:highlight w:val="none"/>
          <w:u w:val="none"/>
          <w:lang w:eastAsia="zh-CN"/>
        </w:rPr>
        <w:t>工作</w:t>
      </w:r>
      <w:r>
        <w:rPr>
          <w:rFonts w:hint="eastAsia" w:ascii="仿宋_GB2312" w:eastAsia="仿宋_GB2312" w:cs="仿宋_GB2312"/>
          <w:sz w:val="32"/>
          <w:szCs w:val="32"/>
          <w:highlight w:val="none"/>
          <w:u w:val="none"/>
        </w:rPr>
        <w:t>。</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00" w:lineRule="exact"/>
        <w:ind w:firstLine="640"/>
        <w:rPr>
          <w:rFonts w:eastAsia="仿宋_GB2312"/>
          <w:sz w:val="32"/>
          <w:szCs w:val="32"/>
        </w:rPr>
      </w:pPr>
      <w:r>
        <w:rPr>
          <w:rFonts w:hint="eastAsia" w:eastAsia="仿宋_GB2312"/>
          <w:sz w:val="32"/>
          <w:szCs w:val="32"/>
        </w:rPr>
        <w:t>从预算单位构成看，</w:t>
      </w:r>
      <w:r>
        <w:rPr>
          <w:rFonts w:hint="eastAsia" w:ascii="楷体_GB2312" w:eastAsia="楷体_GB2312"/>
          <w:sz w:val="32"/>
          <w:szCs w:val="32"/>
          <w:lang w:val="en-US" w:eastAsia="zh-CN"/>
        </w:rPr>
        <w:t>通辽经济技术开发区医疗保障局</w:t>
      </w:r>
      <w:r>
        <w:rPr>
          <w:rFonts w:hint="eastAsia" w:eastAsia="仿宋_GB2312"/>
          <w:sz w:val="32"/>
          <w:szCs w:val="32"/>
        </w:rPr>
        <w:t>部门所属单位预算包括：</w:t>
      </w:r>
      <w:r>
        <w:rPr>
          <w:rFonts w:hint="eastAsia" w:eastAsia="仿宋_GB2312"/>
          <w:sz w:val="32"/>
          <w:szCs w:val="32"/>
          <w:lang w:val="en-US" w:eastAsia="zh-CN"/>
        </w:rPr>
        <w:t>局本级</w:t>
      </w:r>
      <w:r>
        <w:rPr>
          <w:rFonts w:hint="eastAsia" w:eastAsia="仿宋_GB2312"/>
          <w:sz w:val="32"/>
          <w:szCs w:val="32"/>
        </w:rPr>
        <w:t>单位预算。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通辽经济技术开发区医疗保障局</w:t>
      </w:r>
      <w:r>
        <w:rPr>
          <w:rFonts w:hint="eastAsia" w:ascii="楷体_GB2312" w:eastAsia="楷体_GB2312"/>
          <w:sz w:val="32"/>
          <w:szCs w:val="32"/>
        </w:rPr>
        <w:t>所属单位机构及人员基本情况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rPr>
        <w:t>局本级及下设独立预算单位共有</w:t>
      </w:r>
      <w:r>
        <w:rPr>
          <w:rFonts w:hint="eastAsia" w:ascii="仿宋_GB2312" w:eastAsia="仿宋_GB2312"/>
          <w:sz w:val="32"/>
          <w:szCs w:val="32"/>
          <w:lang w:val="en-US" w:eastAsia="zh-CN"/>
        </w:rPr>
        <w:t>0</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1</w:t>
      </w:r>
      <w:r>
        <w:rPr>
          <w:rFonts w:hint="eastAsia" w:ascii="仿宋_GB2312" w:eastAsia="仿宋_GB2312"/>
          <w:sz w:val="32"/>
          <w:szCs w:val="32"/>
        </w:rPr>
        <w:t>家，参照公务员法管理的事业单位为</w:t>
      </w:r>
      <w:r>
        <w:rPr>
          <w:rFonts w:hint="eastAsia" w:ascii="仿宋_GB2312" w:eastAsia="仿宋_GB2312"/>
          <w:sz w:val="32"/>
          <w:szCs w:val="32"/>
          <w:lang w:val="en-US" w:eastAsia="zh-CN"/>
        </w:rPr>
        <w:t>0</w:t>
      </w:r>
      <w:r>
        <w:rPr>
          <w:rFonts w:hint="eastAsia" w:ascii="仿宋_GB2312" w:eastAsia="仿宋_GB2312"/>
          <w:sz w:val="32"/>
          <w:szCs w:val="32"/>
        </w:rPr>
        <w:t>家，公益一类事业单位为</w:t>
      </w:r>
      <w:r>
        <w:rPr>
          <w:rFonts w:hint="eastAsia" w:ascii="仿宋_GB2312" w:eastAsia="仿宋_GB2312"/>
          <w:sz w:val="32"/>
          <w:szCs w:val="32"/>
          <w:lang w:val="en-US" w:eastAsia="zh-CN"/>
        </w:rPr>
        <w:t>0</w:t>
      </w:r>
      <w:r>
        <w:rPr>
          <w:rFonts w:hint="eastAsia" w:ascii="仿宋_GB2312" w:eastAsia="仿宋_GB2312"/>
          <w:sz w:val="32"/>
          <w:szCs w:val="32"/>
        </w:rPr>
        <w:t>家，公益二类事业单位</w:t>
      </w:r>
      <w:r>
        <w:rPr>
          <w:rFonts w:hint="eastAsia" w:ascii="仿宋_GB2312" w:eastAsia="仿宋_GB2312"/>
          <w:sz w:val="32"/>
          <w:szCs w:val="32"/>
          <w:lang w:val="en-US" w:eastAsia="zh-CN"/>
        </w:rPr>
        <w:t>0</w:t>
      </w:r>
      <w:r>
        <w:rPr>
          <w:rFonts w:hint="eastAsia" w:ascii="仿宋_GB2312" w:eastAsia="仿宋_GB2312"/>
          <w:sz w:val="32"/>
          <w:szCs w:val="32"/>
        </w:rPr>
        <w:t>家。</w:t>
      </w:r>
    </w:p>
    <w:p>
      <w:pPr>
        <w:snapToGrid w:val="0"/>
        <w:spacing w:line="500" w:lineRule="exact"/>
        <w:ind w:firstLine="640"/>
        <w:rPr>
          <w:rFonts w:ascii="仿宋_GB2312" w:hAnsi="黑体" w:eastAsia="仿宋_GB2312"/>
          <w:sz w:val="32"/>
          <w:szCs w:val="32"/>
        </w:rPr>
      </w:pPr>
      <w:r>
        <w:rPr>
          <w:rFonts w:hint="eastAsia" w:ascii="仿宋_GB2312" w:eastAsia="仿宋_GB2312"/>
          <w:sz w:val="32"/>
          <w:szCs w:val="32"/>
        </w:rPr>
        <w:t>人员基本情况</w:t>
      </w:r>
      <w:r>
        <w:rPr>
          <w:rFonts w:hint="eastAsia" w:ascii="仿宋_GB2312" w:eastAsia="仿宋_GB2312"/>
          <w:sz w:val="32"/>
          <w:szCs w:val="32"/>
          <w:lang w:eastAsia="zh-CN"/>
        </w:rPr>
        <w:t>：</w:t>
      </w:r>
      <w:r>
        <w:rPr>
          <w:rFonts w:hint="eastAsia" w:ascii="仿宋_GB2312" w:eastAsia="仿宋_GB2312"/>
          <w:sz w:val="32"/>
          <w:szCs w:val="32"/>
          <w:lang w:val="en-US" w:eastAsia="zh-CN"/>
        </w:rPr>
        <w:t>我局实有人数20人，其中行政编制1人，</w:t>
      </w:r>
      <w:r>
        <w:rPr>
          <w:rFonts w:hint="eastAsia" w:ascii="仿宋_GB2312" w:eastAsia="仿宋_GB2312"/>
          <w:color w:val="auto"/>
          <w:sz w:val="32"/>
          <w:szCs w:val="32"/>
          <w:lang w:val="en-US" w:eastAsia="zh-CN"/>
        </w:rPr>
        <w:t>社会保障服务中心5人，开发区内部借调人员5人，招聘人员5人，社区民生服务人员2人，公益性岗位2人，</w:t>
      </w:r>
      <w:r>
        <w:rPr>
          <w:rFonts w:hint="eastAsia" w:ascii="仿宋_GB2312" w:eastAsia="仿宋_GB2312"/>
          <w:sz w:val="32"/>
          <w:szCs w:val="32"/>
        </w:rPr>
        <w:t>离退休</w:t>
      </w:r>
      <w:r>
        <w:rPr>
          <w:rFonts w:hint="eastAsia" w:ascii="仿宋_GB2312" w:eastAsia="仿宋_GB2312"/>
          <w:sz w:val="32"/>
          <w:szCs w:val="32"/>
          <w:lang w:val="en-US" w:eastAsia="zh-CN"/>
        </w:rPr>
        <w:t>0人</w:t>
      </w:r>
      <w:r>
        <w:rPr>
          <w:rFonts w:hint="eastAsia" w:ascii="仿宋_GB2312" w:eastAsia="仿宋_GB2312"/>
          <w:sz w:val="32"/>
          <w:szCs w:val="32"/>
        </w:rPr>
        <w:t>。</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通辽经济技术开发区医疗保障局</w:t>
      </w:r>
      <w:r>
        <w:rPr>
          <w:rFonts w:hint="eastAsia" w:ascii="楷体_GB2312" w:eastAsia="楷体_GB2312"/>
          <w:sz w:val="32"/>
          <w:szCs w:val="32"/>
        </w:rPr>
        <w:t>局属单位设置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2022</w:t>
      </w:r>
      <w:r>
        <w:rPr>
          <w:rFonts w:hint="eastAsia" w:ascii="仿宋_GB2312" w:eastAsia="仿宋_GB2312"/>
          <w:sz w:val="32"/>
          <w:szCs w:val="32"/>
        </w:rPr>
        <w:t xml:space="preserve">年部门预算编制范围的二级预算单位情况： </w:t>
      </w:r>
    </w:p>
    <w:p>
      <w:pPr>
        <w:snapToGrid w:val="0"/>
        <w:spacing w:line="560" w:lineRule="exact"/>
        <w:ind w:firstLine="640" w:firstLineChars="200"/>
        <w:rPr>
          <w:rFonts w:ascii="仿宋_GB2312" w:eastAsia="仿宋_GB2312"/>
          <w:sz w:val="32"/>
          <w:szCs w:val="32"/>
        </w:rPr>
      </w:pPr>
      <w:r>
        <w:rPr>
          <w:rFonts w:hint="eastAsia" w:ascii="仿宋_GB2312" w:eastAsia="仿宋_GB2312"/>
          <w:color w:val="auto"/>
          <w:sz w:val="32"/>
          <w:szCs w:val="32"/>
          <w:lang w:val="en-US" w:eastAsia="zh-CN"/>
        </w:rPr>
        <w:t>我单位无下属二级</w:t>
      </w:r>
      <w:r>
        <w:rPr>
          <w:rFonts w:hint="eastAsia" w:ascii="仿宋_GB2312" w:eastAsia="仿宋_GB2312"/>
          <w:sz w:val="32"/>
          <w:szCs w:val="32"/>
        </w:rPr>
        <w:t>预算</w:t>
      </w:r>
      <w:r>
        <w:rPr>
          <w:rFonts w:hint="eastAsia" w:ascii="仿宋_GB2312" w:eastAsia="仿宋_GB2312"/>
          <w:color w:val="auto"/>
          <w:sz w:val="32"/>
          <w:szCs w:val="32"/>
          <w:lang w:val="en-US" w:eastAsia="zh-CN"/>
        </w:rPr>
        <w:t>单位。</w:t>
      </w:r>
    </w:p>
    <w:p>
      <w:pPr>
        <w:snapToGrid w:val="0"/>
        <w:spacing w:line="560" w:lineRule="exact"/>
        <w:ind w:firstLine="643" w:firstLineChars="200"/>
        <w:jc w:val="center"/>
        <w:rPr>
          <w:rFonts w:ascii="仿宋_GB2312" w:hAnsi="黑体" w:eastAsia="仿宋_GB2312"/>
          <w:color w:val="000000"/>
          <w:szCs w:val="21"/>
        </w:rPr>
      </w:pPr>
      <w:r>
        <w:rPr>
          <w:rFonts w:hint="eastAsia" w:eastAsia="仿宋_GB2312"/>
          <w:b/>
          <w:sz w:val="32"/>
          <w:szCs w:val="32"/>
        </w:rPr>
        <w:t>单位情况表</w:t>
      </w:r>
      <w:r>
        <w:rPr>
          <w:rFonts w:hint="eastAsia" w:ascii="黑体" w:hAnsi="黑体" w:eastAsia="黑体"/>
          <w:color w:val="000000"/>
          <w:sz w:val="32"/>
          <w:szCs w:val="32"/>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lang w:val="en-US" w:eastAsia="zh-CN"/>
              </w:rPr>
              <w:t>通辽经济技术开发区医疗保障局</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2</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342.20</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119.8</w:t>
      </w:r>
      <w:r>
        <w:rPr>
          <w:rFonts w:hint="eastAsia" w:ascii="仿宋_GB2312" w:eastAsia="仿宋_GB2312"/>
          <w:sz w:val="32"/>
          <w:szCs w:val="32"/>
        </w:rPr>
        <w:t>万元，下降</w:t>
      </w:r>
      <w:r>
        <w:rPr>
          <w:rFonts w:hint="eastAsia" w:ascii="仿宋_GB2312" w:eastAsia="仿宋_GB2312"/>
          <w:sz w:val="32"/>
          <w:szCs w:val="32"/>
          <w:lang w:val="en-US" w:eastAsia="zh-CN"/>
        </w:rPr>
        <w:t>25.93</w:t>
      </w:r>
      <w:r>
        <w:rPr>
          <w:rFonts w:hint="eastAsia" w:ascii="仿宋_GB2312" w:eastAsia="仿宋_GB2312"/>
          <w:sz w:val="32"/>
          <w:szCs w:val="32"/>
        </w:rPr>
        <w:t>%，减少主要是由于</w:t>
      </w:r>
      <w:r>
        <w:rPr>
          <w:rFonts w:hint="eastAsia" w:ascii="仿宋_GB2312" w:eastAsia="仿宋_GB2312"/>
          <w:sz w:val="32"/>
          <w:szCs w:val="32"/>
          <w:lang w:val="en-US" w:eastAsia="zh-CN"/>
        </w:rPr>
        <w:t>已完成市级下达的征收任务，未预算城乡居民未完成征收任务差额的资金</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342.20</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119.8</w:t>
      </w:r>
      <w:r>
        <w:rPr>
          <w:rFonts w:hint="eastAsia" w:ascii="仿宋_GB2312" w:eastAsia="仿宋_GB2312"/>
          <w:sz w:val="32"/>
          <w:szCs w:val="32"/>
        </w:rPr>
        <w:t>万元，下降</w:t>
      </w:r>
      <w:r>
        <w:rPr>
          <w:rFonts w:hint="eastAsia" w:ascii="仿宋_GB2312" w:eastAsia="仿宋_GB2312"/>
          <w:sz w:val="32"/>
          <w:szCs w:val="32"/>
          <w:lang w:val="en-US" w:eastAsia="zh-CN"/>
        </w:rPr>
        <w:t>25.93</w:t>
      </w:r>
      <w:r>
        <w:rPr>
          <w:rFonts w:hint="eastAsia" w:ascii="仿宋_GB2312" w:eastAsia="仿宋_GB2312"/>
          <w:sz w:val="32"/>
          <w:szCs w:val="32"/>
        </w:rPr>
        <w:t>%，减少主要是由于</w:t>
      </w:r>
      <w:r>
        <w:rPr>
          <w:rFonts w:hint="eastAsia" w:ascii="仿宋_GB2312" w:eastAsia="仿宋_GB2312"/>
          <w:sz w:val="32"/>
          <w:szCs w:val="32"/>
          <w:lang w:val="en-US" w:eastAsia="zh-CN"/>
        </w:rPr>
        <w:t>已完成市级下达的征收任务，未预算城乡居民未完成征收任务差额的资金</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342.20</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334.93</w:t>
      </w:r>
      <w:r>
        <w:rPr>
          <w:rFonts w:hint="eastAsia" w:ascii="仿宋_GB2312" w:eastAsia="仿宋_GB2312"/>
          <w:sz w:val="32"/>
          <w:szCs w:val="32"/>
        </w:rPr>
        <w:t>万元，占比</w:t>
      </w:r>
      <w:r>
        <w:rPr>
          <w:rFonts w:hint="eastAsia" w:ascii="仿宋_GB2312" w:eastAsia="仿宋_GB2312"/>
          <w:sz w:val="32"/>
          <w:szCs w:val="32"/>
          <w:lang w:val="en-US" w:eastAsia="zh-CN"/>
        </w:rPr>
        <w:t>97.88</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7.27</w:t>
      </w:r>
      <w:r>
        <w:rPr>
          <w:rFonts w:hint="eastAsia" w:ascii="仿宋_GB2312" w:eastAsia="仿宋_GB2312"/>
          <w:sz w:val="32"/>
          <w:szCs w:val="32"/>
        </w:rPr>
        <w:t>万元，占比</w:t>
      </w:r>
      <w:r>
        <w:rPr>
          <w:rFonts w:hint="eastAsia" w:ascii="仿宋_GB2312" w:eastAsia="仿宋_GB2312"/>
          <w:sz w:val="32"/>
          <w:szCs w:val="32"/>
          <w:lang w:val="en-US" w:eastAsia="zh-CN"/>
        </w:rPr>
        <w:t>2.12</w:t>
      </w:r>
      <w:r>
        <w:rPr>
          <w:rFonts w:hint="eastAsia" w:ascii="仿宋_GB2312" w:eastAsia="仿宋_GB2312"/>
          <w:sz w:val="32"/>
          <w:szCs w:val="32"/>
        </w:rPr>
        <w:t>%，用事业基金弥补的收支差额</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342.2</w:t>
      </w:r>
      <w:r>
        <w:rPr>
          <w:rFonts w:hint="eastAsia" w:ascii="仿宋_GB2312" w:eastAsia="仿宋_GB2312"/>
          <w:sz w:val="32"/>
          <w:szCs w:val="32"/>
        </w:rPr>
        <w:t>万元，其中：基本支出</w:t>
      </w:r>
      <w:r>
        <w:rPr>
          <w:rFonts w:hint="eastAsia" w:ascii="仿宋_GB2312" w:eastAsia="仿宋_GB2312"/>
          <w:sz w:val="32"/>
          <w:szCs w:val="32"/>
          <w:lang w:val="en-US" w:eastAsia="zh-CN"/>
        </w:rPr>
        <w:t>16.28</w:t>
      </w:r>
      <w:r>
        <w:rPr>
          <w:rFonts w:hint="eastAsia" w:ascii="仿宋_GB2312" w:eastAsia="仿宋_GB2312"/>
          <w:sz w:val="32"/>
          <w:szCs w:val="32"/>
        </w:rPr>
        <w:t>万元，占比</w:t>
      </w:r>
      <w:r>
        <w:rPr>
          <w:rFonts w:hint="eastAsia" w:ascii="仿宋_GB2312" w:eastAsia="仿宋_GB2312"/>
          <w:sz w:val="32"/>
          <w:szCs w:val="32"/>
          <w:lang w:val="en-US" w:eastAsia="zh-CN"/>
        </w:rPr>
        <w:t>4.76</w:t>
      </w:r>
      <w:r>
        <w:rPr>
          <w:rFonts w:hint="eastAsia" w:ascii="仿宋_GB2312" w:eastAsia="仿宋_GB2312"/>
          <w:sz w:val="32"/>
          <w:szCs w:val="32"/>
        </w:rPr>
        <w:t>%；项目支出</w:t>
      </w:r>
      <w:r>
        <w:rPr>
          <w:rFonts w:hint="eastAsia" w:ascii="仿宋_GB2312" w:eastAsia="仿宋_GB2312"/>
          <w:sz w:val="32"/>
          <w:szCs w:val="32"/>
          <w:lang w:val="en-US" w:eastAsia="zh-CN"/>
        </w:rPr>
        <w:t>325.92</w:t>
      </w:r>
      <w:r>
        <w:rPr>
          <w:rFonts w:hint="eastAsia" w:ascii="仿宋_GB2312" w:eastAsia="仿宋_GB2312"/>
          <w:sz w:val="32"/>
          <w:szCs w:val="32"/>
        </w:rPr>
        <w:t>万元，占比</w:t>
      </w:r>
      <w:r>
        <w:rPr>
          <w:rFonts w:hint="eastAsia" w:ascii="仿宋_GB2312" w:eastAsia="仿宋_GB2312"/>
          <w:sz w:val="32"/>
          <w:szCs w:val="32"/>
          <w:lang w:val="en-US" w:eastAsia="zh-CN"/>
        </w:rPr>
        <w:t>95.24</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主要用于“机构运转、</w:t>
      </w:r>
      <w:r>
        <w:rPr>
          <w:rFonts w:hint="eastAsia" w:ascii="仿宋_GB2312" w:eastAsia="仿宋_GB2312"/>
          <w:sz w:val="32"/>
          <w:szCs w:val="32"/>
          <w:lang w:val="en-US" w:eastAsia="zh-CN"/>
        </w:rPr>
        <w:t>服务能力建设、城乡居民医疗保障、新冠病毒疫苗接种费与其他医疗保障管理事务</w:t>
      </w:r>
      <w:r>
        <w:rPr>
          <w:rFonts w:hint="eastAsia" w:ascii="仿宋_GB2312" w:eastAsia="仿宋_GB2312"/>
          <w:sz w:val="32"/>
          <w:szCs w:val="32"/>
        </w:rPr>
        <w:t>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342.2</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334.93</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7.27</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lang w:val="en-US" w:eastAsia="zh-CN"/>
        </w:rPr>
      </w:pPr>
      <w:r>
        <w:rPr>
          <w:rFonts w:hint="eastAsia" w:ascii="仿宋_GB2312" w:eastAsia="仿宋_GB2312"/>
          <w:b/>
          <w:sz w:val="32"/>
          <w:szCs w:val="32"/>
        </w:rPr>
        <w:t>1</w:t>
      </w:r>
      <w:r>
        <w:rPr>
          <w:rFonts w:ascii="仿宋_GB2312" w:eastAsia="仿宋_GB2312"/>
          <w:b/>
          <w:sz w:val="32"/>
          <w:szCs w:val="32"/>
        </w:rPr>
        <w:t>、</w:t>
      </w:r>
      <w:r>
        <w:rPr>
          <w:rFonts w:hint="eastAsia" w:ascii="仿宋_GB2312" w:eastAsia="仿宋_GB2312"/>
          <w:b/>
          <w:sz w:val="32"/>
          <w:szCs w:val="32"/>
        </w:rPr>
        <w:t>社会保障和就业类</w:t>
      </w:r>
      <w:r>
        <w:rPr>
          <w:rFonts w:hint="eastAsia" w:ascii="仿宋_GB2312" w:eastAsia="仿宋_GB2312"/>
          <w:b w:val="0"/>
          <w:bCs/>
          <w:sz w:val="32"/>
          <w:szCs w:val="32"/>
          <w:lang w:val="en-US" w:eastAsia="zh-CN"/>
        </w:rPr>
        <w:t>1.41</w:t>
      </w:r>
      <w:r>
        <w:rPr>
          <w:rFonts w:hint="eastAsia" w:ascii="仿宋_GB2312" w:eastAsia="仿宋_GB2312"/>
          <w:sz w:val="32"/>
          <w:szCs w:val="32"/>
        </w:rPr>
        <w:t>万元，比上年预算数</w:t>
      </w:r>
      <w:r>
        <w:rPr>
          <w:rFonts w:hint="eastAsia" w:ascii="仿宋_GB2312" w:eastAsia="仿宋_GB2312"/>
          <w:sz w:val="32"/>
          <w:szCs w:val="32"/>
          <w:lang w:val="en-US" w:eastAsia="zh-CN"/>
        </w:rPr>
        <w:t>减少0.59</w:t>
      </w:r>
      <w:r>
        <w:rPr>
          <w:rFonts w:hint="eastAsia" w:ascii="仿宋_GB2312" w:eastAsia="仿宋_GB2312"/>
          <w:sz w:val="32"/>
          <w:szCs w:val="32"/>
        </w:rPr>
        <w:t>万元。</w:t>
      </w:r>
      <w:r>
        <w:rPr>
          <w:rFonts w:hint="eastAsia" w:eastAsia="仿宋_GB2312"/>
          <w:sz w:val="32"/>
          <w:szCs w:val="32"/>
        </w:rPr>
        <w:t>主要用于</w:t>
      </w:r>
      <w:r>
        <w:rPr>
          <w:rFonts w:ascii="仿宋_GB2312" w:eastAsia="仿宋_GB2312"/>
          <w:sz w:val="32"/>
          <w:szCs w:val="32"/>
          <w:lang w:val="en-US" w:eastAsia="zh-CN"/>
        </w:rPr>
        <w:t>职工养老保险、职业年金和其他社保缴费</w:t>
      </w:r>
      <w:r>
        <w:rPr>
          <w:rFonts w:hint="eastAsia" w:ascii="仿宋_GB2312" w:eastAsia="仿宋_GB2312"/>
          <w:sz w:val="32"/>
          <w:szCs w:val="32"/>
          <w:lang w:val="en-US" w:eastAsia="zh-CN"/>
        </w:rPr>
        <w:t>支出。</w:t>
      </w:r>
    </w:p>
    <w:p>
      <w:pPr>
        <w:adjustRightInd w:val="0"/>
        <w:snapToGrid w:val="0"/>
        <w:spacing w:line="500" w:lineRule="exact"/>
        <w:ind w:firstLine="643" w:firstLineChars="200"/>
        <w:rPr>
          <w:rFonts w:ascii="仿宋_GB2312" w:eastAsia="仿宋_GB2312"/>
          <w:sz w:val="32"/>
          <w:szCs w:val="32"/>
          <w:lang w:val="en-US" w:eastAsia="zh-CN"/>
        </w:rPr>
      </w:pPr>
      <w:r>
        <w:rPr>
          <w:rFonts w:hint="eastAsia" w:ascii="仿宋_GB2312" w:eastAsia="仿宋_GB2312"/>
          <w:b/>
          <w:bCs/>
          <w:sz w:val="32"/>
          <w:szCs w:val="32"/>
        </w:rPr>
        <w:t>2、</w:t>
      </w:r>
      <w:r>
        <w:rPr>
          <w:rFonts w:ascii="仿宋_GB2312" w:eastAsia="仿宋_GB2312"/>
          <w:b/>
          <w:sz w:val="32"/>
          <w:szCs w:val="32"/>
        </w:rPr>
        <w:t>卫生健康类</w:t>
      </w:r>
      <w:r>
        <w:rPr>
          <w:rFonts w:hint="eastAsia" w:ascii="仿宋_GB2312" w:eastAsia="仿宋_GB2312"/>
          <w:b w:val="0"/>
          <w:bCs/>
          <w:sz w:val="32"/>
          <w:szCs w:val="32"/>
          <w:lang w:val="en-US" w:eastAsia="zh-CN"/>
        </w:rPr>
        <w:t>339.75</w:t>
      </w:r>
      <w:r>
        <w:rPr>
          <w:rFonts w:hint="eastAsia" w:ascii="仿宋_GB2312" w:eastAsia="仿宋_GB2312"/>
          <w:sz w:val="32"/>
          <w:szCs w:val="32"/>
        </w:rPr>
        <w:t>万元，比上年预算数</w:t>
      </w:r>
      <w:r>
        <w:rPr>
          <w:rFonts w:ascii="仿宋_GB2312" w:eastAsia="仿宋_GB2312"/>
          <w:sz w:val="32"/>
          <w:szCs w:val="32"/>
        </w:rPr>
        <w:t>减少</w:t>
      </w:r>
      <w:r>
        <w:rPr>
          <w:rFonts w:hint="eastAsia" w:ascii="仿宋_GB2312" w:eastAsia="仿宋_GB2312"/>
          <w:sz w:val="32"/>
          <w:szCs w:val="32"/>
          <w:lang w:val="en-US" w:eastAsia="zh-CN"/>
        </w:rPr>
        <w:t>119.26</w:t>
      </w:r>
      <w:r>
        <w:rPr>
          <w:rFonts w:hint="eastAsia" w:ascii="仿宋_GB2312" w:eastAsia="仿宋_GB2312"/>
          <w:sz w:val="32"/>
          <w:szCs w:val="32"/>
        </w:rPr>
        <w:t>万元。</w:t>
      </w:r>
      <w:r>
        <w:rPr>
          <w:rFonts w:hint="eastAsia" w:eastAsia="仿宋_GB2312"/>
          <w:sz w:val="32"/>
          <w:szCs w:val="32"/>
        </w:rPr>
        <w:t>主要用于</w:t>
      </w:r>
      <w:r>
        <w:rPr>
          <w:rFonts w:eastAsia="仿宋_GB2312"/>
          <w:sz w:val="32"/>
          <w:szCs w:val="32"/>
        </w:rPr>
        <w:t>职工工资、</w:t>
      </w:r>
      <w:r>
        <w:rPr>
          <w:rFonts w:hint="eastAsia" w:ascii="仿宋_GB2312" w:eastAsia="仿宋_GB2312"/>
          <w:sz w:val="32"/>
          <w:szCs w:val="32"/>
          <w:lang w:val="en-US" w:eastAsia="zh-CN"/>
        </w:rPr>
        <w:t>财政对城乡居民基本医疗保险基金的补助、城乡医疗救助、其他医疗保障管理</w:t>
      </w:r>
      <w:r>
        <w:rPr>
          <w:rFonts w:ascii="仿宋_GB2312" w:eastAsia="仿宋_GB2312"/>
          <w:sz w:val="32"/>
          <w:szCs w:val="32"/>
          <w:lang w:val="en-US" w:eastAsia="zh-CN"/>
        </w:rPr>
        <w:t>、跨旗县、异地就医费用核实费用、宣传费用</w:t>
      </w:r>
      <w:r>
        <w:rPr>
          <w:rFonts w:hint="eastAsia" w:ascii="仿宋_GB2312" w:eastAsia="仿宋_GB2312"/>
          <w:sz w:val="32"/>
          <w:szCs w:val="32"/>
          <w:lang w:val="en-US" w:eastAsia="zh-CN"/>
        </w:rPr>
        <w:t>、新冠病毒疫苗接种费</w:t>
      </w:r>
      <w:r>
        <w:rPr>
          <w:rFonts w:ascii="仿宋_GB2312" w:eastAsia="仿宋_GB2312"/>
          <w:sz w:val="32"/>
          <w:szCs w:val="32"/>
          <w:lang w:val="en-US" w:eastAsia="zh-CN"/>
        </w:rPr>
        <w:t>与公用经费</w:t>
      </w:r>
      <w:r>
        <w:rPr>
          <w:rFonts w:hint="eastAsia" w:ascii="仿宋_GB2312" w:eastAsia="仿宋_GB2312"/>
          <w:sz w:val="32"/>
          <w:szCs w:val="32"/>
          <w:lang w:val="en-US" w:eastAsia="zh-CN"/>
        </w:rPr>
        <w:t>支出。</w:t>
      </w:r>
    </w:p>
    <w:p>
      <w:pPr>
        <w:adjustRightInd w:val="0"/>
        <w:snapToGrid w:val="0"/>
        <w:spacing w:line="500" w:lineRule="exact"/>
        <w:ind w:firstLine="643" w:firstLineChars="200"/>
        <w:rPr>
          <w:rFonts w:eastAsia="仿宋_GB2312"/>
          <w:b/>
          <w:sz w:val="32"/>
          <w:szCs w:val="32"/>
        </w:rPr>
      </w:pPr>
      <w:r>
        <w:rPr>
          <w:rFonts w:ascii="仿宋_GB2312" w:eastAsia="仿宋_GB2312"/>
          <w:b/>
          <w:bCs/>
          <w:sz w:val="32"/>
          <w:szCs w:val="32"/>
          <w:lang w:val="en-US" w:eastAsia="zh-CN"/>
        </w:rPr>
        <w:t>3、住房保障类</w:t>
      </w:r>
      <w:r>
        <w:rPr>
          <w:rFonts w:hint="eastAsia" w:ascii="仿宋_GB2312" w:eastAsia="仿宋_GB2312"/>
          <w:sz w:val="32"/>
          <w:szCs w:val="32"/>
          <w:lang w:val="en-US" w:eastAsia="zh-CN"/>
        </w:rPr>
        <w:t>1.05</w:t>
      </w:r>
      <w:r>
        <w:rPr>
          <w:rFonts w:ascii="仿宋_GB2312" w:eastAsia="仿宋_GB2312"/>
          <w:sz w:val="32"/>
          <w:szCs w:val="32"/>
          <w:lang w:val="en-US" w:eastAsia="zh-CN"/>
        </w:rPr>
        <w:t>万元，比上年预算数增加0.</w:t>
      </w:r>
      <w:r>
        <w:rPr>
          <w:rFonts w:hint="eastAsia" w:ascii="仿宋_GB2312" w:eastAsia="仿宋_GB2312"/>
          <w:sz w:val="32"/>
          <w:szCs w:val="32"/>
          <w:lang w:val="en-US" w:eastAsia="zh-CN"/>
        </w:rPr>
        <w:t>06</w:t>
      </w:r>
      <w:r>
        <w:rPr>
          <w:rFonts w:ascii="仿宋_GB2312" w:eastAsia="仿宋_GB2312"/>
          <w:sz w:val="32"/>
          <w:szCs w:val="32"/>
          <w:lang w:val="en-US" w:eastAsia="zh-CN"/>
        </w:rPr>
        <w:t>万元。主要用于职工住房公积金缴纳支出。</w:t>
      </w: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我单位无政府性基金财政拨款预算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我单位无政府性基金财政拨款预算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%。其中：</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4.2</w:t>
      </w:r>
      <w:r>
        <w:rPr>
          <w:rFonts w:hint="eastAsia" w:ascii="仿宋_GB2312" w:eastAsia="仿宋_GB2312"/>
          <w:color w:val="000000"/>
          <w:sz w:val="32"/>
          <w:szCs w:val="32"/>
        </w:rPr>
        <w:t>万元，比上年</w:t>
      </w:r>
      <w:r>
        <w:rPr>
          <w:rFonts w:hint="eastAsia" w:ascii="仿宋_GB2312" w:eastAsia="仿宋_GB2312"/>
          <w:sz w:val="32"/>
          <w:szCs w:val="32"/>
        </w:rPr>
        <w:t>增加（减少）</w:t>
      </w:r>
      <w:r>
        <w:rPr>
          <w:rFonts w:hint="eastAsia" w:ascii="仿宋_GB2312" w:eastAsia="仿宋_GB2312"/>
          <w:sz w:val="32"/>
          <w:szCs w:val="32"/>
          <w:lang w:val="en-US" w:eastAsia="zh-CN"/>
        </w:rPr>
        <w:t>0</w:t>
      </w:r>
      <w:r>
        <w:rPr>
          <w:rFonts w:hint="eastAsia" w:ascii="仿宋_GB2312" w:eastAsia="仿宋_GB2312"/>
          <w:color w:val="000000"/>
          <w:sz w:val="32"/>
          <w:szCs w:val="32"/>
        </w:rPr>
        <w:t>万元，</w:t>
      </w:r>
      <w:r>
        <w:rPr>
          <w:rFonts w:hint="eastAsia" w:ascii="仿宋_GB2312" w:eastAsia="仿宋_GB2312"/>
          <w:sz w:val="32"/>
          <w:szCs w:val="32"/>
        </w:rPr>
        <w:t>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ascii="仿宋_GB2312" w:eastAsia="仿宋_GB2312"/>
          <w:color w:val="000000"/>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1.56</w:t>
      </w:r>
      <w:r>
        <w:rPr>
          <w:rFonts w:hint="eastAsia" w:ascii="仿宋_GB2312" w:eastAsia="仿宋_GB2312"/>
          <w:sz w:val="32"/>
          <w:szCs w:val="32"/>
        </w:rPr>
        <w:t>万元、邮电费</w:t>
      </w:r>
      <w:r>
        <w:rPr>
          <w:rFonts w:hint="eastAsia" w:ascii="仿宋_GB2312" w:eastAsia="仿宋_GB2312"/>
          <w:sz w:val="32"/>
          <w:szCs w:val="32"/>
          <w:lang w:val="en-US" w:eastAsia="zh-CN"/>
        </w:rPr>
        <w:t>0.02</w:t>
      </w:r>
      <w:r>
        <w:rPr>
          <w:rFonts w:hint="eastAsia" w:ascii="仿宋_GB2312" w:eastAsia="仿宋_GB2312"/>
          <w:sz w:val="32"/>
          <w:szCs w:val="32"/>
        </w:rPr>
        <w:t>万元、差旅费</w:t>
      </w:r>
      <w:r>
        <w:rPr>
          <w:rFonts w:hint="eastAsia" w:ascii="仿宋_GB2312" w:eastAsia="仿宋_GB2312"/>
          <w:sz w:val="32"/>
          <w:szCs w:val="32"/>
          <w:lang w:val="en-US" w:eastAsia="zh-CN"/>
        </w:rPr>
        <w:t>1</w:t>
      </w:r>
      <w:r>
        <w:rPr>
          <w:rFonts w:hint="eastAsia" w:ascii="仿宋_GB2312" w:eastAsia="仿宋_GB2312"/>
          <w:sz w:val="32"/>
          <w:szCs w:val="32"/>
        </w:rPr>
        <w:t>万元、培训费</w:t>
      </w:r>
      <w:r>
        <w:rPr>
          <w:rFonts w:hint="eastAsia" w:ascii="仿宋_GB2312" w:eastAsia="仿宋_GB2312"/>
          <w:sz w:val="32"/>
          <w:szCs w:val="32"/>
          <w:lang w:val="en-US" w:eastAsia="zh-CN"/>
        </w:rPr>
        <w:t>0</w:t>
      </w:r>
      <w:r>
        <w:rPr>
          <w:rFonts w:hint="eastAsia" w:ascii="仿宋_GB2312" w:eastAsia="仿宋_GB2312"/>
          <w:sz w:val="32"/>
          <w:szCs w:val="32"/>
        </w:rPr>
        <w:t>万元、工会经费</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0</w:t>
      </w:r>
      <w:r>
        <w:rPr>
          <w:rFonts w:hint="eastAsia" w:ascii="仿宋_GB2312" w:eastAsia="仿宋_GB2312"/>
          <w:sz w:val="32"/>
          <w:szCs w:val="32"/>
        </w:rPr>
        <w:t>万元、其他交通费</w:t>
      </w:r>
      <w:r>
        <w:rPr>
          <w:rFonts w:hint="eastAsia" w:ascii="仿宋_GB2312" w:eastAsia="仿宋_GB2312"/>
          <w:sz w:val="32"/>
          <w:szCs w:val="32"/>
          <w:lang w:val="en-US" w:eastAsia="zh-CN"/>
        </w:rPr>
        <w:t>0.9</w:t>
      </w:r>
      <w:r>
        <w:rPr>
          <w:rFonts w:hint="eastAsia" w:ascii="仿宋_GB2312" w:eastAsia="仿宋_GB2312"/>
          <w:sz w:val="32"/>
          <w:szCs w:val="32"/>
        </w:rPr>
        <w:t>万元、</w:t>
      </w:r>
      <w:r>
        <w:rPr>
          <w:rFonts w:hint="eastAsia" w:ascii="仿宋_GB2312" w:eastAsia="仿宋_GB2312"/>
          <w:sz w:val="32"/>
          <w:szCs w:val="32"/>
          <w:lang w:val="en-US" w:eastAsia="zh-CN"/>
        </w:rPr>
        <w:t>印刷费0.02万元、手续费0.2万元、</w:t>
      </w:r>
      <w:r>
        <w:rPr>
          <w:rFonts w:hint="eastAsia" w:ascii="仿宋_GB2312" w:eastAsia="仿宋_GB2312"/>
          <w:sz w:val="32"/>
          <w:szCs w:val="32"/>
        </w:rPr>
        <w:t>其他</w:t>
      </w:r>
      <w:r>
        <w:rPr>
          <w:rFonts w:hint="eastAsia" w:ascii="仿宋_GB2312" w:eastAsia="仿宋_GB2312"/>
          <w:sz w:val="32"/>
          <w:szCs w:val="32"/>
          <w:lang w:val="en-US" w:eastAsia="zh-CN"/>
        </w:rPr>
        <w:t>0.5</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bookmarkStart w:id="1" w:name="_GoBack"/>
      <w:bookmarkEnd w:id="1"/>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万元，其中：政府采购货物预算   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1</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17</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17</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334.93</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97.88</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eastAsia="仿宋_GB2312"/>
          <w:color w:val="000000"/>
          <w:sz w:val="32"/>
          <w:szCs w:val="32"/>
        </w:rPr>
      </w:pPr>
      <w:r>
        <w:rPr>
          <w:rFonts w:hint="eastAsia" w:ascii="楷体_GB2312" w:hAnsi="黑体" w:eastAsia="楷体_GB2312"/>
          <w:b/>
          <w:color w:val="000000"/>
          <w:sz w:val="36"/>
          <w:szCs w:val="36"/>
        </w:rPr>
        <w:t>第四部分  名词解释</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刘一彤</w:t>
      </w:r>
      <w:r>
        <w:rPr>
          <w:rFonts w:hint="eastAsia" w:ascii="仿宋_GB2312" w:hAnsi="黑体" w:eastAsia="仿宋_GB2312"/>
          <w:color w:val="000000"/>
          <w:sz w:val="32"/>
          <w:szCs w:val="32"/>
        </w:rPr>
        <w:t xml:space="preserve">   联系电话：</w:t>
      </w:r>
      <w:r>
        <w:rPr>
          <w:rFonts w:hint="eastAsia" w:ascii="仿宋" w:eastAsia="仿宋" w:cs="宋体"/>
          <w:i w:val="0"/>
          <w:color w:val="000000"/>
          <w:sz w:val="32"/>
          <w:szCs w:val="32"/>
          <w:u w:val="none"/>
          <w:lang w:val="en-US" w:eastAsia="zh-CN"/>
        </w:rPr>
        <w:t>0475-8259851</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详见附表：部门所属单位预算公开10张表以分表形式按系统要求上传。项目支出绩效目标表以总表形式上传。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014B2382"/>
    <w:rsid w:val="069A14F1"/>
    <w:rsid w:val="0A9A3ECB"/>
    <w:rsid w:val="0D2D0F0A"/>
    <w:rsid w:val="0D8D3C0E"/>
    <w:rsid w:val="15A072E9"/>
    <w:rsid w:val="1A170A17"/>
    <w:rsid w:val="23DE59BA"/>
    <w:rsid w:val="25107D42"/>
    <w:rsid w:val="275373B3"/>
    <w:rsid w:val="34190265"/>
    <w:rsid w:val="3B407119"/>
    <w:rsid w:val="3CAE494D"/>
    <w:rsid w:val="59936D84"/>
    <w:rsid w:val="5AAD294C"/>
    <w:rsid w:val="5F3A0B7B"/>
    <w:rsid w:val="64144CE3"/>
    <w:rsid w:val="645A63FE"/>
    <w:rsid w:val="66395881"/>
    <w:rsid w:val="73946409"/>
    <w:rsid w:val="7798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622</Words>
  <Characters>3548</Characters>
  <Lines>29</Lines>
  <Paragraphs>8</Paragraphs>
  <TotalTime>32</TotalTime>
  <ScaleCrop>false</ScaleCrop>
  <LinksUpToDate>false</LinksUpToDate>
  <CharactersWithSpaces>4162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嗨桃姐</cp:lastModifiedBy>
  <cp:lastPrinted>2022-03-14T16:51:43Z</cp:lastPrinted>
  <dcterms:modified xsi:type="dcterms:W3CDTF">2022-03-14T16:51:49Z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CD0A11407A324D528CBD92B159CCE625</vt:lpwstr>
  </property>
</Properties>
</file>