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残疾人两项制度补贴办事指南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（2022年度）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一、重度残疾人护理补贴：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1、申请条件：具有开发区户籍并持有残联发放的一、二级以上的残疾证，向所在社区提出申请。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2、申请需要提供材料：残疾人本人身份证、户口本（首页本人页）、残疾证复印件一式三份，一寸蓝底照片三张。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3、办理程序：申请人到所在社区填写重度残疾人护理审批表三份，由社区将材料整理上报至街道民政，街道民政初审合格后上报至开发区残联审批。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补贴标准：每人每月补贴标准100元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二、困难残疾人生活补贴：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申请条件:具有开发区户籍，持有《第二代、三代中华人民共和国残疾证》开发区最低生活保障证的残疾人，纳入城乡最低生活保障的残疾人。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申请人需要提供材料：身份证、户口本（首页本人页）、残疾证、开发区最低生活保障证等证件的复印件三份，一寸蓝底照片三张。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办理程序：申请人到所在社区提出申请，填写残疾人生活困难补贴审批表三份，由社区将材料整理后上报至街道民政，街道民政初审合格后上报至开发区残联审批。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补贴标准：每人每月补贴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注：政策随通辽经济技术开发区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民政局文件变更随时更新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D85A4"/>
    <w:multiLevelType w:val="singleLevel"/>
    <w:tmpl w:val="3B9D85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7381"/>
    <w:rsid w:val="0AD75699"/>
    <w:rsid w:val="23F73D16"/>
    <w:rsid w:val="2BD223F0"/>
    <w:rsid w:val="2D4367AA"/>
    <w:rsid w:val="58912C5D"/>
    <w:rsid w:val="61DA1D1F"/>
    <w:rsid w:val="6ED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2022-02-24T01:15:00Z</dcterms:created>
  <dc:creator>※雨色晴空※</dc:creator>
  <cp:lastModifiedBy>霍(ಡωಡ)lucky</cp:lastModifiedBy>
  <cp:lastPrinted>2022-03-08T03:19:56Z</cp:lastPrinted>
  <dcterms:modified xsi:type="dcterms:W3CDTF">2022-03-09T01:29:07Z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A0B8297E75AB4C15AA732842B8C90A69</vt:lpwstr>
  </property>
</Properties>
</file>