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883" w:firstLineChars="200"/>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情系困难残疾人·春节慰问暖人心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在虎年新春佳节来临之际，为了向辖区残疾人困难家庭送上真挚关怀，营造团结、友爱、互助的社区氛围，1月18日，水域蓝湾社区联合市国税局一分局党支部开展对残疾人困难家庭走访慰问活动，旨在用心用情用力解决好残疾人家庭“急难愁盼”问题，扎实推进“我为群众办实事”实践活动走深走实。市国税局一分局一分局党支部书记李娜、市妇联妇儿工委办公室主任刘春晓一行5人在水域蓝湾社区党委书记隋东晖陪同下走进辖区残疾人困难家庭家中，详细询问生活情况及实际困难，叮嘱她们要注意防寒保暖，鼓励他们要以积极乐观、健康的心态面对生活，并送上了500元慰问金及新春祝福。面对社区及共建单位的关心，残疾人和家人们的脸上都洋溢着幸福的笑容，连声感谢。</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eastAsia="zh-CN"/>
        </w:rPr>
      </w:pPr>
      <w:r>
        <w:rPr>
          <w:rFonts w:hint="eastAsia"/>
          <w:lang w:val="en-US" w:eastAsia="zh-CN"/>
        </w:rPr>
        <w:t>通过此次上门走访慰问活动，切实为残疾人困难家庭提供了实际帮助，不断提升残疾人的获得感、幸福感，在全社会营造了扶残助残的良好氛围。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eastAsia="zh-CN"/>
        </w:rPr>
      </w:pPr>
    </w:p>
    <w:p>
      <w:pPr>
        <w:wordWrap w:val="0"/>
        <w:jc w:val="right"/>
        <w:rPr>
          <w:rFonts w:hint="eastAsia" w:ascii="仿宋" w:hAnsi="仿宋" w:eastAsia="仿宋" w:cs="仿宋"/>
          <w:lang w:val="en-US" w:eastAsia="zh-CN"/>
        </w:rPr>
      </w:pPr>
      <w:r>
        <w:rPr>
          <w:rFonts w:hint="eastAsia" w:ascii="仿宋" w:hAnsi="仿宋" w:eastAsia="仿宋" w:cs="仿宋"/>
          <w:lang w:eastAsia="zh-CN"/>
        </w:rPr>
        <w:t>水域蓝湾社区</w:t>
      </w:r>
      <w:r>
        <w:rPr>
          <w:rFonts w:hint="eastAsia" w:ascii="仿宋" w:hAnsi="仿宋" w:eastAsia="仿宋" w:cs="仿宋"/>
          <w:lang w:val="en-US" w:eastAsia="zh-CN"/>
        </w:rPr>
        <w:t xml:space="preserve">  </w:t>
      </w:r>
    </w:p>
    <w:p>
      <w:pPr>
        <w:jc w:val="right"/>
        <w:rPr>
          <w:rFonts w:hint="eastAsia" w:ascii="仿宋" w:hAnsi="仿宋" w:eastAsia="仿宋" w:cs="仿宋"/>
          <w:lang w:val="en-US" w:eastAsia="zh-CN"/>
        </w:rPr>
      </w:pPr>
      <w:r>
        <w:rPr>
          <w:rFonts w:hint="eastAsia" w:ascii="仿宋" w:hAnsi="仿宋" w:eastAsia="仿宋" w:cs="仿宋"/>
          <w:lang w:val="en-US" w:eastAsia="zh-CN"/>
        </w:rPr>
        <w:t>2022年1月18日</w:t>
      </w:r>
    </w:p>
    <w:p>
      <w:pPr>
        <w:jc w:val="right"/>
        <w:rPr>
          <w:rFonts w:hint="eastAsia"/>
          <w:lang w:val="en-US" w:eastAsia="zh-CN"/>
        </w:rPr>
      </w:pPr>
    </w:p>
    <w:p>
      <w:pPr>
        <w:ind w:left="0" w:leftChars="0" w:firstLine="0" w:firstLineChars="0"/>
        <w:jc w:val="left"/>
        <w:rPr>
          <w:rFonts w:hint="eastAsia"/>
          <w:b w:val="0"/>
          <w:bCs w:val="0"/>
          <w:lang w:val="en-US" w:eastAsia="zh-CN"/>
        </w:rPr>
      </w:pPr>
    </w:p>
    <w:p>
      <w:pPr>
        <w:ind w:left="0" w:leftChars="0" w:firstLine="0" w:firstLineChars="0"/>
        <w:jc w:val="left"/>
        <w:rPr>
          <w:rFonts w:hint="default" w:ascii="仿宋" w:hAnsi="仿宋" w:eastAsia="仿宋" w:cs="仿宋"/>
          <w:b w:val="0"/>
          <w:bCs w:val="0"/>
          <w:sz w:val="24"/>
          <w:szCs w:val="24"/>
          <w:lang w:val="en-US" w:eastAsia="zh-CN"/>
        </w:rPr>
      </w:pPr>
      <w:r>
        <w:rPr>
          <w:rFonts w:hint="eastAsia"/>
          <w:b w:val="0"/>
          <w:bCs w:val="0"/>
          <w:lang w:val="en-US" w:eastAsia="zh-CN"/>
        </w:rPr>
        <w:t>影像资料：</w:t>
      </w:r>
      <w:r>
        <w:rPr>
          <w:rFonts w:hint="eastAsia" w:ascii="仿宋" w:hAnsi="仿宋" w:eastAsia="仿宋" w:cs="仿宋"/>
          <w:b w:val="0"/>
          <w:bCs w:val="0"/>
          <w:sz w:val="24"/>
          <w:szCs w:val="24"/>
          <w:lang w:val="en-US" w:eastAsia="zh-CN"/>
        </w:rPr>
        <w:drawing>
          <wp:inline distT="0" distB="0" distL="114300" distR="114300">
            <wp:extent cx="5255260" cy="3912870"/>
            <wp:effectExtent l="0" t="0" r="2540" b="3810"/>
            <wp:docPr id="3" name="图片 3" descr="QQ图片202201181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20118103330"/>
                    <pic:cNvPicPr>
                      <a:picLocks noChangeAspect="1"/>
                    </pic:cNvPicPr>
                  </pic:nvPicPr>
                  <pic:blipFill>
                    <a:blip r:embed="rId6"/>
                    <a:stretch>
                      <a:fillRect/>
                    </a:stretch>
                  </pic:blipFill>
                  <pic:spPr>
                    <a:xfrm>
                      <a:off x="0" y="0"/>
                      <a:ext cx="5255260" cy="3912870"/>
                    </a:xfrm>
                    <a:prstGeom prst="rect">
                      <a:avLst/>
                    </a:prstGeom>
                  </pic:spPr>
                </pic:pic>
              </a:graphicData>
            </a:graphic>
          </wp:inline>
        </w:drawing>
      </w:r>
      <w:r>
        <w:rPr>
          <w:rFonts w:hint="eastAsia" w:ascii="仿宋" w:hAnsi="仿宋" w:eastAsia="仿宋" w:cs="仿宋"/>
          <w:b w:val="0"/>
          <w:bCs w:val="0"/>
          <w:sz w:val="24"/>
          <w:szCs w:val="24"/>
          <w:lang w:val="en-US" w:eastAsia="zh-CN"/>
        </w:rPr>
        <w:t>图1：1月18日，市国税局一分局党支部李娜书记、市妇联妇儿工委办公室主任刘春晓联合水域蓝湾社区开展情暖残疾困难家庭·走访发放慰问金活动。</w:t>
      </w:r>
      <w:r>
        <w:rPr>
          <w:rFonts w:hint="default"/>
          <w:b/>
          <w:bCs/>
          <w:lang w:val="en-US" w:eastAsia="zh-CN"/>
        </w:rPr>
        <w:drawing>
          <wp:inline distT="0" distB="0" distL="114300" distR="114300">
            <wp:extent cx="5267325" cy="3550920"/>
            <wp:effectExtent l="0" t="0" r="5715" b="0"/>
            <wp:docPr id="4" name="图片 4" descr="QQ图片2022011810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20118103359"/>
                    <pic:cNvPicPr>
                      <a:picLocks noChangeAspect="1"/>
                    </pic:cNvPicPr>
                  </pic:nvPicPr>
                  <pic:blipFill>
                    <a:blip r:embed="rId7"/>
                    <a:srcRect l="3770" r="3093" b="24001"/>
                    <a:stretch>
                      <a:fillRect/>
                    </a:stretch>
                  </pic:blipFill>
                  <pic:spPr>
                    <a:xfrm>
                      <a:off x="0" y="0"/>
                      <a:ext cx="5267325" cy="3550920"/>
                    </a:xfrm>
                    <a:prstGeom prst="rect">
                      <a:avLst/>
                    </a:prstGeom>
                  </pic:spPr>
                </pic:pic>
              </a:graphicData>
            </a:graphic>
          </wp:inline>
        </w:drawing>
      </w:r>
      <w:r>
        <w:rPr>
          <w:rFonts w:hint="eastAsia" w:ascii="仿宋" w:hAnsi="仿宋" w:eastAsia="仿宋" w:cs="仿宋"/>
          <w:b w:val="0"/>
          <w:bCs w:val="0"/>
          <w:sz w:val="24"/>
          <w:szCs w:val="24"/>
          <w:lang w:val="en-US" w:eastAsia="zh-CN"/>
        </w:rPr>
        <w:t>图</w:t>
      </w:r>
      <w:r>
        <w:rPr>
          <w:rFonts w:hint="eastAsia" w:ascii="仿宋" w:hAnsi="仿宋" w:cs="仿宋"/>
          <w:b w:val="0"/>
          <w:bCs w:val="0"/>
          <w:sz w:val="24"/>
          <w:szCs w:val="24"/>
          <w:lang w:val="en-US" w:eastAsia="zh-CN"/>
        </w:rPr>
        <w:t>2</w:t>
      </w:r>
      <w:r>
        <w:rPr>
          <w:rFonts w:hint="eastAsia" w:ascii="仿宋" w:hAnsi="仿宋" w:eastAsia="仿宋" w:cs="仿宋"/>
          <w:b w:val="0"/>
          <w:bCs w:val="0"/>
          <w:sz w:val="24"/>
          <w:szCs w:val="24"/>
          <w:lang w:val="en-US" w:eastAsia="zh-CN"/>
        </w:rPr>
        <w:t>：1月18日，市国税局一分局党支部李娜书记、市妇联妇儿工委办公室主任刘春晓联合水域蓝湾社区开展情暖残疾困难家庭·走访发放慰问金活动。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573BD"/>
    <w:rsid w:val="620E1D38"/>
    <w:rsid w:val="66EF047A"/>
    <w:rsid w:val="6F831E4E"/>
    <w:rsid w:val="722F4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2021-11-19T01:18:00Z</dcterms:created>
  <dc:creator>Administrator</dc:creator>
  <cp:lastModifiedBy>Administrator</cp:lastModifiedBy>
  <dcterms:modified xsi:type="dcterms:W3CDTF">2022-02-24T02:09:48Z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B9926BAE104341979598D43EF938334B</vt:lpwstr>
  </property>
</Properties>
</file>