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通经技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发改字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2021年度行政事业性国有资产报告</w:t>
      </w:r>
    </w:p>
    <w:p>
      <w:p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根据《内蒙古自治区财政厅转发财政部关于编报2021年度行政事业性国有资产报告的通知》（内财资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96号）文件要求，我单位已完成2021年度行政事业性国有资产报告工作，现将填报说明、分析报告报送。</w:t>
      </w:r>
    </w:p>
    <w:p>
      <w:p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附件1：2021年度行政事业单位资产报表填报说明</w:t>
      </w:r>
    </w:p>
    <w:p>
      <w:p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附件2：2021年度行政事业单位资产报表分析报告</w:t>
      </w:r>
    </w:p>
    <w:p>
      <w:p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2022年2月25日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通辽经济技术开发区发展和改革局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2022年2月25日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5ADD"/>
    <w:rsid w:val="00F409A2"/>
    <w:rsid w:val="01B50517"/>
    <w:rsid w:val="2F285FB6"/>
    <w:rsid w:val="4FDE5ADD"/>
    <w:rsid w:val="5083377D"/>
    <w:rsid w:val="5AA23054"/>
    <w:rsid w:val="605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2021-01-20T06:59:00Z</dcterms:created>
  <dc:creator>通辽经济技术开发区</dc:creator>
  <cp:lastModifiedBy>WPS_1498578307</cp:lastModifiedBy>
  <cp:lastPrinted>2022-02-25T01:04:58Z</cp:lastPrinted>
  <dcterms:modified xsi:type="dcterms:W3CDTF">2022-02-25T01:11:28Z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943CE4B735CF4B0ABBAF2F81B93BB192</vt:lpwstr>
  </property>
</Properties>
</file>