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2021年度滨河街道领导班子</w:t>
      </w:r>
    </w:p>
    <w:p>
      <w:pPr>
        <w:pStyle w:val="2"/>
        <w:keepNext w:val="0"/>
        <w:keepLines w:val="0"/>
        <w:pageBreakBefore w:val="0"/>
        <w:kinsoku/>
        <w:wordWrap/>
        <w:overflowPunct/>
        <w:topLinePunct w:val="0"/>
        <w:autoSpaceDE/>
        <w:autoSpaceDN/>
        <w:bidi w:val="0"/>
        <w:snapToGrid/>
        <w:spacing w:before="0" w:after="0" w:line="560" w:lineRule="exact"/>
        <w:rPr>
          <w:rFonts w:hint="default" w:ascii="Times New Roman" w:hAnsi="Times New Roman" w:eastAsia="方正小标宋简体"/>
          <w:b w:val="0"/>
          <w:sz w:val="44"/>
          <w:szCs w:val="44"/>
        </w:rPr>
      </w:pPr>
      <w:r>
        <w:rPr>
          <w:rFonts w:hint="default" w:ascii="Times New Roman" w:hAnsi="Times New Roman" w:eastAsia="方正小标宋简体"/>
          <w:b w:val="0"/>
          <w:sz w:val="44"/>
          <w:szCs w:val="44"/>
        </w:rPr>
        <w:t>工作总结</w:t>
      </w:r>
    </w:p>
    <w:p>
      <w:pPr>
        <w:keepNext w:val="0"/>
        <w:keepLines w:val="0"/>
        <w:pageBreakBefore w:val="0"/>
        <w:kinsoku/>
        <w:wordWrap/>
        <w:overflowPunct/>
        <w:topLinePunct w:val="0"/>
        <w:autoSpaceDE/>
        <w:autoSpaceDN/>
        <w:bidi w:val="0"/>
        <w:snapToGrid/>
        <w:spacing w:line="560" w:lineRule="exact"/>
        <w:rPr>
          <w:rFonts w:ascii="Times New Roman" w:hAnsi="Times New Roman"/>
          <w:sz w:val="32"/>
          <w:szCs w:val="32"/>
        </w:rPr>
      </w:pPr>
    </w:p>
    <w:p>
      <w:pPr>
        <w:keepNext w:val="0"/>
        <w:keepLines w:val="0"/>
        <w:pageBreakBefore w:val="0"/>
        <w:kinsoku/>
        <w:wordWrap/>
        <w:overflowPunct/>
        <w:topLinePunct w:val="0"/>
        <w:autoSpaceDE/>
        <w:autoSpaceDN/>
        <w:bidi w:val="0"/>
        <w:snapToGrid/>
        <w:spacing w:line="560" w:lineRule="exact"/>
        <w:jc w:val="center"/>
        <w:rPr>
          <w:rFonts w:ascii="Times New Roman" w:hAnsi="Times New Roman" w:eastAsia="楷体"/>
          <w:sz w:val="32"/>
          <w:szCs w:val="32"/>
        </w:rPr>
      </w:pPr>
      <w:r>
        <w:rPr>
          <w:rFonts w:ascii="Times New Roman" w:hAnsi="Times New Roman" w:eastAsia="楷体"/>
          <w:sz w:val="32"/>
          <w:szCs w:val="32"/>
        </w:rPr>
        <w:t>滨河街道党工委</w:t>
      </w:r>
    </w:p>
    <w:p>
      <w:pPr>
        <w:keepNext w:val="0"/>
        <w:keepLines w:val="0"/>
        <w:pageBreakBefore w:val="0"/>
        <w:kinsoku/>
        <w:wordWrap/>
        <w:overflowPunct/>
        <w:topLinePunct w:val="0"/>
        <w:autoSpaceDE/>
        <w:autoSpaceDN/>
        <w:bidi w:val="0"/>
        <w:snapToGrid/>
        <w:spacing w:line="560" w:lineRule="exact"/>
        <w:jc w:val="center"/>
        <w:rPr>
          <w:rFonts w:ascii="Times New Roman" w:hAnsi="Times New Roman" w:eastAsia="楷体"/>
          <w:sz w:val="32"/>
          <w:szCs w:val="32"/>
        </w:rPr>
      </w:pPr>
      <w:r>
        <w:rPr>
          <w:rFonts w:ascii="Times New Roman" w:hAnsi="Times New Roman" w:eastAsia="楷体"/>
          <w:sz w:val="32"/>
          <w:szCs w:val="32"/>
        </w:rPr>
        <w:t>（2022年1月）</w:t>
      </w:r>
    </w:p>
    <w:p>
      <w:pPr>
        <w:keepNext w:val="0"/>
        <w:keepLines w:val="0"/>
        <w:pageBreakBefore w:val="0"/>
        <w:kinsoku/>
        <w:wordWrap/>
        <w:overflowPunct/>
        <w:topLinePunct w:val="0"/>
        <w:autoSpaceDE/>
        <w:autoSpaceDN/>
        <w:bidi w:val="0"/>
        <w:snapToGrid/>
        <w:spacing w:line="560" w:lineRule="exact"/>
        <w:rPr>
          <w:rFonts w:ascii="Times New Roman" w:hAnsi="Times New Roman"/>
          <w:sz w:val="32"/>
          <w:szCs w:val="32"/>
        </w:rPr>
      </w:pP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2021年，在开发区党工委、管委会的坚强领导下，滨河街道党工委班子团结带领广大干部群众，埋头苦干，合力攻坚，各项工作进展顺利，取得较好成绩。现将工作情况总结如下。</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一、学习贯彻习近平新时代中国特色社会主义思想情况</w:t>
      </w:r>
    </w:p>
    <w:p>
      <w:pPr>
        <w:keepNext w:val="0"/>
        <w:keepLines w:val="0"/>
        <w:pageBreakBefore w:val="0"/>
        <w:kinsoku/>
        <w:wordWrap/>
        <w:overflowPunct/>
        <w:topLinePunct w:val="0"/>
        <w:autoSpaceDE/>
        <w:autoSpaceDN/>
        <w:bidi w:val="0"/>
        <w:snapToGrid/>
        <w:spacing w:line="560" w:lineRule="exact"/>
        <w:ind w:firstLine="643" w:firstLineChars="200"/>
        <w:rPr>
          <w:rFonts w:ascii="Times New Roman" w:hAnsi="Times New Roman" w:eastAsia="方正仿宋简体"/>
          <w:kern w:val="0"/>
          <w:sz w:val="32"/>
          <w:szCs w:val="32"/>
        </w:rPr>
      </w:pPr>
      <w:r>
        <w:rPr>
          <w:rStyle w:val="9"/>
          <w:rFonts w:ascii="Times New Roman" w:hAnsi="Times New Roman" w:eastAsia="楷体"/>
          <w:bCs/>
          <w:sz w:val="32"/>
          <w:szCs w:val="32"/>
          <w:shd w:val="clear" w:color="auto" w:fill="FFFFFF"/>
        </w:rPr>
        <w:t>（一）党史学习教育深入开展。</w:t>
      </w:r>
      <w:r>
        <w:rPr>
          <w:rStyle w:val="9"/>
          <w:rFonts w:ascii="Times New Roman" w:hAnsi="Times New Roman" w:eastAsia="方正仿宋简体"/>
          <w:b w:val="0"/>
          <w:sz w:val="32"/>
          <w:szCs w:val="32"/>
          <w:shd w:val="clear" w:color="auto" w:fill="FFFFFF"/>
        </w:rPr>
        <w:t>将开展党史学习教育作为重要政治任务，</w:t>
      </w:r>
      <w:r>
        <w:rPr>
          <w:rFonts w:ascii="Times New Roman" w:hAnsi="Times New Roman" w:eastAsia="方正仿宋简体"/>
          <w:sz w:val="32"/>
          <w:szCs w:val="32"/>
        </w:rPr>
        <w:t>推动基层党组织和广大党员干部深入学习贯彻习近平新时代中国特色社会主义思想，党工委</w:t>
      </w:r>
      <w:r>
        <w:rPr>
          <w:rFonts w:ascii="Times New Roman" w:hAnsi="Times New Roman" w:eastAsia="方正仿宋简体"/>
          <w:kern w:val="0"/>
          <w:sz w:val="32"/>
          <w:szCs w:val="32"/>
        </w:rPr>
        <w:t>理论学习中心组全年累计学习31次，专题研讨9次。召开党史学习教育专题学习会18次、举办专题读书班5场、书记讲党课3场次，以“关键少数”示范带动“绝大多数”。</w:t>
      </w:r>
      <w:r>
        <w:rPr>
          <w:rStyle w:val="9"/>
          <w:rFonts w:ascii="Times New Roman" w:hAnsi="Times New Roman" w:eastAsia="方正仿宋简体"/>
          <w:b w:val="0"/>
          <w:bCs/>
          <w:sz w:val="32"/>
          <w:szCs w:val="32"/>
          <w:shd w:val="clear" w:color="auto" w:fill="FFFFFF"/>
        </w:rPr>
        <w:t>在知行合一中办实事、开新局</w:t>
      </w:r>
      <w:r>
        <w:rPr>
          <w:rStyle w:val="9"/>
          <w:rFonts w:ascii="Times New Roman" w:hAnsi="Times New Roman" w:eastAsia="方正仿宋简体"/>
          <w:b w:val="0"/>
          <w:sz w:val="32"/>
          <w:szCs w:val="32"/>
          <w:shd w:val="clear" w:color="auto" w:fill="FFFFFF"/>
        </w:rPr>
        <w:t>，</w:t>
      </w:r>
      <w:r>
        <w:rPr>
          <w:rFonts w:ascii="Times New Roman" w:hAnsi="Times New Roman" w:eastAsia="方正仿宋简体"/>
          <w:sz w:val="32"/>
          <w:szCs w:val="32"/>
          <w:shd w:val="clear" w:color="auto" w:fill="FFFFFF"/>
        </w:rPr>
        <w:t>开展志愿服务活动350余次，解决民生领域困难问题90余件，切实让群众看到变化、得到实惠。</w:t>
      </w:r>
    </w:p>
    <w:p>
      <w:pPr>
        <w:keepNext w:val="0"/>
        <w:keepLines w:val="0"/>
        <w:pageBreakBefore w:val="0"/>
        <w:kinsoku/>
        <w:wordWrap/>
        <w:overflowPunct/>
        <w:topLinePunct w:val="0"/>
        <w:autoSpaceDE/>
        <w:autoSpaceDN/>
        <w:bidi w:val="0"/>
        <w:snapToGrid/>
        <w:spacing w:line="560" w:lineRule="exact"/>
        <w:ind w:firstLine="643" w:firstLineChars="200"/>
        <w:rPr>
          <w:rFonts w:ascii="Times New Roman" w:hAnsi="Times New Roman" w:eastAsia="仿宋"/>
          <w:sz w:val="32"/>
          <w:szCs w:val="32"/>
        </w:rPr>
      </w:pPr>
      <w:r>
        <w:rPr>
          <w:rStyle w:val="9"/>
          <w:rFonts w:ascii="Times New Roman" w:hAnsi="Times New Roman" w:eastAsia="楷体"/>
          <w:bCs/>
          <w:sz w:val="32"/>
          <w:szCs w:val="32"/>
          <w:shd w:val="clear" w:color="auto" w:fill="FFFFFF"/>
        </w:rPr>
        <w:t>（二）中华民族共同体意识不断铸牢</w:t>
      </w:r>
      <w:r>
        <w:rPr>
          <w:rFonts w:ascii="Times New Roman" w:hAnsi="Times New Roman" w:eastAsia="方正仿宋简体"/>
          <w:b/>
        </w:rPr>
        <w:t>。</w:t>
      </w:r>
      <w:r>
        <w:rPr>
          <w:rFonts w:ascii="Times New Roman" w:hAnsi="Times New Roman" w:eastAsia="方正仿宋简体"/>
          <w:sz w:val="32"/>
          <w:szCs w:val="32"/>
        </w:rPr>
        <w:t>加强组织领导，研究制定《滨河街道关于开展铸牢中华民族共同体意识的实施方案》，采取个人自学、集中学习研讨等方式，组织学习习总书记关于民族工作的重要论述、党中央关于推行使用国家统编教材及国家通用语言文字等部署，凝聚党员干部思想共识。围绕</w:t>
      </w:r>
      <w:r>
        <w:rPr>
          <w:rFonts w:ascii="Times New Roman" w:hAnsi="Times New Roman" w:eastAsia="仿宋"/>
          <w:sz w:val="32"/>
          <w:szCs w:val="32"/>
        </w:rPr>
        <w:t>铸牢中华民族共同体意识主线，</w:t>
      </w:r>
      <w:r>
        <w:rPr>
          <w:rFonts w:ascii="Times New Roman" w:hAnsi="Times New Roman" w:eastAsia="方正仿宋简体"/>
          <w:sz w:val="32"/>
          <w:szCs w:val="32"/>
        </w:rPr>
        <w:t>构建“三对一”包联机制，开展铸牢中华民族共同体意识宣讲17次。</w:t>
      </w:r>
      <w:r>
        <w:rPr>
          <w:rFonts w:ascii="Times New Roman" w:hAnsi="Times New Roman" w:eastAsia="仿宋"/>
          <w:sz w:val="32"/>
          <w:szCs w:val="32"/>
        </w:rPr>
        <w:t>以建党百年为契机，开展</w:t>
      </w:r>
      <w:bookmarkStart w:id="0" w:name="_GoBack"/>
      <w:r>
        <w:rPr>
          <w:rFonts w:ascii="Times New Roman" w:hAnsi="Times New Roman" w:eastAsia="仿宋"/>
          <w:sz w:val="32"/>
          <w:szCs w:val="32"/>
        </w:rPr>
        <w:t>一</w:t>
      </w:r>
      <w:r>
        <w:rPr>
          <w:rFonts w:hint="eastAsia" w:ascii="Times New Roman" w:hAnsi="Times New Roman" w:eastAsia="仿宋"/>
          <w:sz w:val="32"/>
          <w:szCs w:val="32"/>
          <w:lang w:val="en-US" w:eastAsia="zh-CN"/>
        </w:rPr>
        <w:t>系</w:t>
      </w:r>
      <w:r>
        <w:rPr>
          <w:rFonts w:ascii="Times New Roman" w:hAnsi="Times New Roman" w:eastAsia="仿宋"/>
          <w:sz w:val="32"/>
          <w:szCs w:val="32"/>
        </w:rPr>
        <w:t>列</w:t>
      </w:r>
      <w:bookmarkEnd w:id="0"/>
      <w:r>
        <w:rPr>
          <w:rFonts w:ascii="Times New Roman" w:hAnsi="Times New Roman" w:eastAsia="仿宋"/>
          <w:sz w:val="32"/>
          <w:szCs w:val="32"/>
        </w:rPr>
        <w:t>群众性文体活动，加深辖区各民族交往交流交融，构建和谐稳定的社会环境。</w:t>
      </w:r>
    </w:p>
    <w:p>
      <w:pPr>
        <w:keepNext w:val="0"/>
        <w:keepLines w:val="0"/>
        <w:pageBreakBefore w:val="0"/>
        <w:kinsoku/>
        <w:wordWrap/>
        <w:overflowPunct/>
        <w:topLinePunct w:val="0"/>
        <w:autoSpaceDE/>
        <w:autoSpaceDN/>
        <w:bidi w:val="0"/>
        <w:snapToGrid/>
        <w:spacing w:line="560" w:lineRule="exact"/>
        <w:ind w:firstLine="643" w:firstLineChars="200"/>
        <w:rPr>
          <w:rStyle w:val="9"/>
          <w:rFonts w:ascii="Times New Roman" w:hAnsi="Times New Roman" w:eastAsia="方正仿宋简体"/>
          <w:b w:val="0"/>
          <w:sz w:val="32"/>
          <w:szCs w:val="32"/>
          <w:shd w:val="clear" w:color="auto" w:fill="FFFFFF"/>
        </w:rPr>
      </w:pPr>
      <w:r>
        <w:rPr>
          <w:rStyle w:val="9"/>
          <w:rFonts w:ascii="Times New Roman" w:hAnsi="Times New Roman" w:eastAsia="楷体"/>
          <w:bCs/>
          <w:sz w:val="32"/>
          <w:szCs w:val="32"/>
          <w:shd w:val="clear" w:color="auto" w:fill="FFFFFF"/>
        </w:rPr>
        <w:t>（三） “以案促改”工作扎实推进。</w:t>
      </w:r>
      <w:r>
        <w:rPr>
          <w:rFonts w:ascii="Times New Roman" w:hAnsi="Times New Roman" w:eastAsia="方正仿宋简体"/>
          <w:sz w:val="32"/>
          <w:szCs w:val="32"/>
        </w:rPr>
        <w:t>坚持以“案”为基础、以“促”为关键、以“改”为目标，</w:t>
      </w:r>
      <w:r>
        <w:rPr>
          <w:rFonts w:ascii="Times New Roman" w:hAnsi="Times New Roman" w:eastAsia="方正仿宋简体"/>
          <w:sz w:val="32"/>
          <w:szCs w:val="32"/>
          <w:shd w:val="clear" w:color="auto" w:fill="FFFFFF"/>
        </w:rPr>
        <w:t>深挖问题根源，查找风险漏洞，强化警示教育，整改突出问题，健全完善制度，建立长效机制，促进权力运行更加规范透明，从根本上遏制违纪违法案件发生。共召开动员会1次，推进会4次，</w:t>
      </w:r>
      <w:r>
        <w:rPr>
          <w:rStyle w:val="9"/>
          <w:rFonts w:ascii="Times New Roman" w:hAnsi="Times New Roman" w:eastAsia="方正仿宋简体"/>
          <w:b w:val="0"/>
          <w:sz w:val="32"/>
          <w:szCs w:val="32"/>
          <w:shd w:val="clear" w:color="auto" w:fill="FFFFFF"/>
        </w:rPr>
        <w:t>警示教育大会3次，街道层面查摆问题10项，制定具体措施12项，已完成10项。认领具体任务26项，已完成24项，建立制度8项。</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二、年度重点任务完成情况</w:t>
      </w:r>
    </w:p>
    <w:p>
      <w:pPr>
        <w:keepNext w:val="0"/>
        <w:keepLines w:val="0"/>
        <w:pageBreakBefore w:val="0"/>
        <w:kinsoku/>
        <w:wordWrap/>
        <w:overflowPunct/>
        <w:topLinePunct w:val="0"/>
        <w:autoSpaceDE/>
        <w:autoSpaceDN/>
        <w:bidi w:val="0"/>
        <w:snapToGrid/>
        <w:spacing w:line="560" w:lineRule="exact"/>
        <w:ind w:firstLine="643" w:firstLineChars="200"/>
        <w:rPr>
          <w:rFonts w:ascii="Times New Roman" w:hAnsi="Times New Roman" w:eastAsia="方正仿宋简体"/>
          <w:sz w:val="32"/>
          <w:szCs w:val="32"/>
        </w:rPr>
      </w:pPr>
      <w:r>
        <w:rPr>
          <w:rStyle w:val="9"/>
          <w:rFonts w:ascii="Times New Roman" w:hAnsi="Times New Roman" w:eastAsia="楷体"/>
          <w:bCs/>
          <w:sz w:val="32"/>
          <w:szCs w:val="32"/>
          <w:shd w:val="clear" w:color="auto" w:fill="FFFFFF"/>
        </w:rPr>
        <w:t>（一）抓好疫情防控，安全防线不断巩固。</w:t>
      </w:r>
      <w:r>
        <w:rPr>
          <w:rFonts w:ascii="Times New Roman" w:hAnsi="Times New Roman" w:eastAsia="方正仿宋简体"/>
          <w:kern w:val="0"/>
          <w:sz w:val="32"/>
          <w:szCs w:val="32"/>
        </w:rPr>
        <w:t>认真贯彻落实习近平总书记关于疫情防控的重要批示指示精神和自治区、通辽市、开发区安排部署，先后召开8次会议安排部署疫情防控工作，压实各党组织责任，落细各项防控举措，做好重点人员排查管控、疫苗接种等各项工作。制定全员核酸检测预案和小区封闭管控处置预案，采购各类疫情防控物资，</w:t>
      </w:r>
      <w:r>
        <w:rPr>
          <w:rFonts w:ascii="Times New Roman" w:hAnsi="Times New Roman" w:eastAsia="方正仿宋简体"/>
          <w:sz w:val="32"/>
          <w:szCs w:val="40"/>
        </w:rPr>
        <w:t>坚持以演促练、以练备战，</w:t>
      </w:r>
      <w:r>
        <w:rPr>
          <w:rFonts w:ascii="Times New Roman" w:hAnsi="Times New Roman" w:eastAsia="方正仿宋简体"/>
          <w:kern w:val="0"/>
          <w:sz w:val="32"/>
          <w:szCs w:val="32"/>
        </w:rPr>
        <w:t>开展应急演练</w:t>
      </w:r>
      <w:r>
        <w:rPr>
          <w:rFonts w:ascii="Times New Roman" w:hAnsi="Times New Roman" w:eastAsia="方正仿宋简体"/>
          <w:sz w:val="32"/>
          <w:szCs w:val="40"/>
        </w:rPr>
        <w:t>活动</w:t>
      </w:r>
      <w:r>
        <w:rPr>
          <w:rFonts w:ascii="Times New Roman" w:hAnsi="Times New Roman" w:eastAsia="方正仿宋简体"/>
          <w:kern w:val="0"/>
          <w:sz w:val="32"/>
          <w:szCs w:val="32"/>
        </w:rPr>
        <w:t>，提升应急处置能力，为“外防输入、内防扩散”提供坚强保障。</w:t>
      </w:r>
    </w:p>
    <w:p>
      <w:pPr>
        <w:keepNext w:val="0"/>
        <w:keepLines w:val="0"/>
        <w:pageBreakBefore w:val="0"/>
        <w:kinsoku/>
        <w:wordWrap/>
        <w:overflowPunct/>
        <w:topLinePunct w:val="0"/>
        <w:autoSpaceDE/>
        <w:autoSpaceDN/>
        <w:bidi w:val="0"/>
        <w:snapToGrid/>
        <w:spacing w:line="560" w:lineRule="exact"/>
        <w:ind w:firstLine="643" w:firstLineChars="200"/>
        <w:rPr>
          <w:rFonts w:ascii="Times New Roman" w:hAnsi="Times New Roman" w:eastAsia="方正仿宋简体"/>
          <w:sz w:val="32"/>
          <w:szCs w:val="32"/>
        </w:rPr>
      </w:pPr>
      <w:r>
        <w:rPr>
          <w:rFonts w:ascii="Times New Roman" w:hAnsi="Times New Roman" w:eastAsia="楷体"/>
          <w:b/>
          <w:bCs/>
          <w:sz w:val="32"/>
          <w:szCs w:val="32"/>
        </w:rPr>
        <w:t>（二）聚焦主责主业，党建工作全面提升。</w:t>
      </w:r>
      <w:r>
        <w:rPr>
          <w:rFonts w:ascii="Times New Roman" w:hAnsi="Times New Roman" w:eastAsia="方正仿宋简体"/>
          <w:sz w:val="32"/>
          <w:szCs w:val="32"/>
        </w:rPr>
        <w:t>夯实党工委主体责任，年内主持召开专题会议研究党建工作3次。规范组织设置，高质量完成党支部换届选举工作，成立非公企业党组织2个，研究撤销“空壳”党支部4个。开展基层党务工作者培训4次，提升党务工作水平。强化阵地建设，按照“五个三”要求，完成4个党群服务中心升级改造。重点任务有序推进，全年发展党员15名，评定“最强党支部”7个，通过述职和现场观摩形式开展“比武争旗”活动2次。</w:t>
      </w:r>
    </w:p>
    <w:p>
      <w:pPr>
        <w:keepNext w:val="0"/>
        <w:keepLines w:val="0"/>
        <w:pageBreakBefore w:val="0"/>
        <w:kinsoku/>
        <w:wordWrap/>
        <w:overflowPunct/>
        <w:topLinePunct w:val="0"/>
        <w:autoSpaceDE/>
        <w:autoSpaceDN/>
        <w:bidi w:val="0"/>
        <w:snapToGrid/>
        <w:spacing w:line="560" w:lineRule="exact"/>
        <w:ind w:firstLine="640"/>
        <w:rPr>
          <w:rFonts w:ascii="Times New Roman" w:hAnsi="Times New Roman" w:eastAsia="方正仿宋简体"/>
          <w:sz w:val="32"/>
          <w:szCs w:val="32"/>
        </w:rPr>
      </w:pPr>
      <w:r>
        <w:rPr>
          <w:rFonts w:ascii="Times New Roman" w:hAnsi="Times New Roman" w:eastAsia="楷体"/>
          <w:b/>
          <w:kern w:val="0"/>
          <w:sz w:val="32"/>
          <w:szCs w:val="32"/>
        </w:rPr>
        <w:t>（三）坚持党建引领，乡村振兴深入推进。</w:t>
      </w:r>
      <w:r>
        <w:rPr>
          <w:rFonts w:ascii="Times New Roman" w:hAnsi="Times New Roman" w:eastAsia="方正仿宋简体"/>
          <w:b/>
          <w:bCs/>
          <w:sz w:val="32"/>
          <w:szCs w:val="32"/>
        </w:rPr>
        <w:t>一是</w:t>
      </w:r>
      <w:r>
        <w:rPr>
          <w:rFonts w:ascii="Times New Roman" w:hAnsi="Times New Roman" w:eastAsia="方正仿宋简体"/>
          <w:sz w:val="32"/>
          <w:szCs w:val="32"/>
        </w:rPr>
        <w:t>抓好农村集体资产清产核资，摸清摸准集体家底，对闫家村村集体资产开展专项审计，推动遗留问题解决。</w:t>
      </w:r>
      <w:r>
        <w:rPr>
          <w:rFonts w:ascii="Times New Roman" w:hAnsi="Times New Roman" w:eastAsia="方正仿宋简体"/>
          <w:b/>
          <w:bCs/>
          <w:sz w:val="32"/>
          <w:szCs w:val="32"/>
        </w:rPr>
        <w:t>二是</w:t>
      </w:r>
      <w:r>
        <w:rPr>
          <w:rFonts w:ascii="Times New Roman" w:hAnsi="Times New Roman" w:eastAsia="方正仿宋简体"/>
          <w:sz w:val="32"/>
          <w:szCs w:val="32"/>
        </w:rPr>
        <w:t>以党建引领赋能乡村振兴，杜家二村党支部成立牛二壮养殖专业合作社，以双向共赢模式运营，经半年发展，现有存栏基础母牛103头，年净收入16万元。</w:t>
      </w:r>
      <w:r>
        <w:rPr>
          <w:rFonts w:ascii="Times New Roman" w:hAnsi="Times New Roman" w:eastAsia="方正仿宋简体"/>
          <w:b/>
          <w:bCs/>
          <w:sz w:val="32"/>
          <w:szCs w:val="32"/>
        </w:rPr>
        <w:t>三是</w:t>
      </w:r>
      <w:r>
        <w:rPr>
          <w:rFonts w:ascii="Times New Roman" w:hAnsi="Times New Roman" w:eastAsia="方正仿宋简体"/>
          <w:sz w:val="32"/>
          <w:szCs w:val="32"/>
        </w:rPr>
        <w:t>在三合屯村、兴隆村、韩家村成立物业公司，打造“红色物业”，破解城市基层治理顽疾，实现集体经济增收。2021年，街道6个村集体经济年收入总额达</w:t>
      </w:r>
      <w:r>
        <w:rPr>
          <w:rFonts w:ascii="Times New Roman" w:hAnsi="Times New Roman" w:eastAsia="方正仿宋简体"/>
          <w:sz w:val="32"/>
          <w:szCs w:val="32"/>
          <w:shd w:val="clear" w:color="auto"/>
        </w:rPr>
        <w:t>5</w:t>
      </w:r>
      <w:r>
        <w:rPr>
          <w:rFonts w:hint="eastAsia" w:ascii="Times New Roman" w:hAnsi="Times New Roman" w:eastAsia="方正仿宋简体"/>
          <w:sz w:val="32"/>
          <w:szCs w:val="32"/>
          <w:shd w:val="clear" w:color="auto"/>
          <w:lang w:val="en-US" w:eastAsia="zh-CN"/>
        </w:rPr>
        <w:t>30</w:t>
      </w:r>
      <w:r>
        <w:rPr>
          <w:rFonts w:ascii="Times New Roman" w:hAnsi="Times New Roman" w:eastAsia="方正仿宋简体"/>
          <w:sz w:val="32"/>
          <w:szCs w:val="32"/>
          <w:shd w:val="clear" w:color="auto"/>
        </w:rPr>
        <w:t>万</w:t>
      </w:r>
      <w:r>
        <w:rPr>
          <w:rFonts w:ascii="Times New Roman" w:hAnsi="Times New Roman" w:eastAsia="方正仿宋简体"/>
          <w:sz w:val="32"/>
          <w:szCs w:val="32"/>
        </w:rPr>
        <w:t>余元，村集体经济收入来源和渠道不断扩展，“造血”能力显著提升。</w:t>
      </w:r>
    </w:p>
    <w:p>
      <w:pPr>
        <w:pStyle w:val="6"/>
        <w:keepNext w:val="0"/>
        <w:keepLines w:val="0"/>
        <w:pageBreakBefore w:val="0"/>
        <w:widowControl/>
        <w:kinsoku/>
        <w:wordWrap/>
        <w:overflowPunct/>
        <w:topLinePunct w:val="0"/>
        <w:autoSpaceDE/>
        <w:autoSpaceDN/>
        <w:bidi w:val="0"/>
        <w:snapToGrid/>
        <w:spacing w:beforeAutospacing="0" w:after="0" w:afterAutospacing="0" w:line="560" w:lineRule="exact"/>
        <w:ind w:firstLine="643" w:firstLineChars="200"/>
        <w:rPr>
          <w:rFonts w:ascii="Times New Roman" w:hAnsi="Times New Roman" w:eastAsia="方正仿宋简体"/>
          <w:sz w:val="32"/>
          <w:szCs w:val="32"/>
        </w:rPr>
      </w:pPr>
      <w:r>
        <w:rPr>
          <w:rFonts w:ascii="Times New Roman" w:hAnsi="Times New Roman" w:eastAsia="楷体"/>
          <w:b/>
          <w:bCs/>
          <w:sz w:val="32"/>
          <w:szCs w:val="32"/>
        </w:rPr>
        <w:t>（四）做好民生保障，民生福祉不断增进。</w:t>
      </w:r>
      <w:r>
        <w:rPr>
          <w:rFonts w:ascii="Times New Roman" w:hAnsi="Times New Roman" w:eastAsia="方正仿宋简体"/>
          <w:b/>
          <w:bCs/>
          <w:sz w:val="32"/>
          <w:szCs w:val="32"/>
        </w:rPr>
        <w:t>一是</w:t>
      </w:r>
      <w:r>
        <w:rPr>
          <w:rFonts w:ascii="Times New Roman" w:hAnsi="Times New Roman" w:eastAsia="方正仿宋简体"/>
          <w:sz w:val="32"/>
          <w:szCs w:val="32"/>
        </w:rPr>
        <w:t>抓好弱势群体救助，全年缴纳城乡合作医疗保险193.3万元，发放低保335万元，发放其他补助金101万元。开展民生保障领域专项整治，对错保、漏保、骗保、人情保、关系保等进行彻底清理。</w:t>
      </w:r>
      <w:r>
        <w:rPr>
          <w:rFonts w:ascii="Times New Roman" w:hAnsi="Times New Roman" w:eastAsia="方正仿宋简体"/>
          <w:b/>
          <w:bCs/>
          <w:sz w:val="32"/>
          <w:szCs w:val="32"/>
        </w:rPr>
        <w:t>二是</w:t>
      </w:r>
      <w:r>
        <w:rPr>
          <w:rFonts w:ascii="Times New Roman" w:hAnsi="Times New Roman" w:eastAsia="方正仿宋简体"/>
          <w:sz w:val="32"/>
          <w:szCs w:val="32"/>
        </w:rPr>
        <w:t>强化医疗卫生保障，完成居民健康档案工作，建档6694户、19230人。</w:t>
      </w:r>
      <w:r>
        <w:rPr>
          <w:rFonts w:ascii="Times New Roman" w:hAnsi="Times New Roman" w:eastAsia="方正仿宋简体"/>
          <w:b/>
          <w:bCs/>
          <w:sz w:val="32"/>
          <w:szCs w:val="32"/>
        </w:rPr>
        <w:t>三是</w:t>
      </w:r>
      <w:r>
        <w:rPr>
          <w:rFonts w:ascii="Times New Roman" w:hAnsi="Times New Roman" w:eastAsia="方正仿宋简体"/>
          <w:sz w:val="32"/>
          <w:szCs w:val="32"/>
        </w:rPr>
        <w:t>统筹新冠肺炎和鼠疫防控工作，累计发放鼠疫防控宣传册4000余册、急救包120个、鼠药176件、毒饵站1260个。新冠肺炎疫苗接种有序推进，截至目前已完成接种4500余剂次。</w:t>
      </w:r>
    </w:p>
    <w:p>
      <w:pPr>
        <w:keepNext w:val="0"/>
        <w:keepLines w:val="0"/>
        <w:pageBreakBefore w:val="0"/>
        <w:kinsoku/>
        <w:wordWrap/>
        <w:overflowPunct/>
        <w:topLinePunct w:val="0"/>
        <w:autoSpaceDE/>
        <w:autoSpaceDN/>
        <w:bidi w:val="0"/>
        <w:snapToGrid/>
        <w:spacing w:line="560" w:lineRule="exact"/>
        <w:ind w:firstLine="643" w:firstLineChars="200"/>
        <w:textAlignment w:val="baseline"/>
        <w:rPr>
          <w:rFonts w:ascii="Times New Roman" w:hAnsi="Times New Roman" w:eastAsia="方正仿宋简体"/>
          <w:bCs/>
          <w:sz w:val="32"/>
          <w:szCs w:val="32"/>
        </w:rPr>
      </w:pPr>
      <w:r>
        <w:rPr>
          <w:rStyle w:val="9"/>
          <w:rFonts w:ascii="Times New Roman" w:hAnsi="Times New Roman" w:eastAsia="楷体"/>
          <w:bCs/>
          <w:sz w:val="32"/>
          <w:szCs w:val="32"/>
          <w:shd w:val="clear" w:color="auto" w:fill="FFFFFF"/>
        </w:rPr>
        <w:t>（五）维护大局稳定，社会治理效能不断增强。</w:t>
      </w:r>
      <w:r>
        <w:rPr>
          <w:rFonts w:ascii="Times New Roman" w:hAnsi="Times New Roman" w:eastAsia="方正仿宋简体"/>
          <w:sz w:val="32"/>
          <w:szCs w:val="32"/>
        </w:rPr>
        <w:t>一</w:t>
      </w:r>
      <w:r>
        <w:rPr>
          <w:rFonts w:ascii="Times New Roman" w:hAnsi="Times New Roman" w:eastAsia="方正仿宋简体"/>
          <w:b/>
          <w:bCs/>
          <w:sz w:val="32"/>
          <w:szCs w:val="32"/>
        </w:rPr>
        <w:t>是</w:t>
      </w:r>
      <w:r>
        <w:rPr>
          <w:rFonts w:ascii="Times New Roman" w:hAnsi="Times New Roman" w:eastAsia="方正仿宋简体"/>
          <w:sz w:val="32"/>
          <w:szCs w:val="32"/>
        </w:rPr>
        <w:t>做好行政权力事项承接，与相关职能部门做好赋权事项移交工作，承接权力事项71项，规范综合执</w:t>
      </w:r>
      <w:r>
        <w:rPr>
          <w:rFonts w:ascii="Times New Roman" w:hAnsi="Times New Roman" w:eastAsia="方正仿宋简体"/>
          <w:color w:val="auto"/>
          <w:sz w:val="32"/>
          <w:szCs w:val="32"/>
        </w:rPr>
        <w:t>法。</w:t>
      </w:r>
      <w:r>
        <w:rPr>
          <w:rFonts w:ascii="Times New Roman" w:hAnsi="Times New Roman" w:eastAsia="方正仿宋简体"/>
          <w:b/>
          <w:bCs/>
          <w:color w:val="auto"/>
          <w:sz w:val="32"/>
          <w:szCs w:val="32"/>
        </w:rPr>
        <w:t>二是</w:t>
      </w:r>
      <w:r>
        <w:rPr>
          <w:rFonts w:ascii="Times New Roman" w:hAnsi="Times New Roman" w:eastAsia="方正仿宋简体"/>
          <w:color w:val="auto"/>
          <w:sz w:val="32"/>
          <w:szCs w:val="32"/>
        </w:rPr>
        <w:t>深入推进“解决信访问题年”专项行动，有效化解疑难信访问题</w:t>
      </w:r>
      <w:r>
        <w:rPr>
          <w:rFonts w:hint="eastAsia" w:ascii="Times New Roman" w:hAnsi="Times New Roman" w:eastAsia="方正仿宋简体"/>
          <w:color w:val="auto"/>
          <w:sz w:val="32"/>
          <w:szCs w:val="32"/>
          <w:lang w:val="en-US" w:eastAsia="zh-CN"/>
        </w:rPr>
        <w:t>18</w:t>
      </w:r>
      <w:r>
        <w:rPr>
          <w:rFonts w:ascii="Times New Roman" w:hAnsi="Times New Roman" w:eastAsia="方正仿宋简体"/>
          <w:color w:val="auto"/>
          <w:sz w:val="32"/>
          <w:szCs w:val="32"/>
        </w:rPr>
        <w:t>件。</w:t>
      </w:r>
      <w:r>
        <w:rPr>
          <w:rFonts w:ascii="Times New Roman" w:hAnsi="Times New Roman" w:eastAsia="方正仿宋简体"/>
          <w:b/>
          <w:bCs/>
          <w:sz w:val="32"/>
          <w:szCs w:val="32"/>
        </w:rPr>
        <w:t>三是</w:t>
      </w:r>
      <w:r>
        <w:rPr>
          <w:rFonts w:ascii="Times New Roman" w:hAnsi="Times New Roman" w:eastAsia="方正仿宋简体"/>
          <w:sz w:val="32"/>
          <w:szCs w:val="32"/>
        </w:rPr>
        <w:t>深入推进“一号通办、街镇统办”，共办结群众诉求</w:t>
      </w:r>
      <w:r>
        <w:rPr>
          <w:rFonts w:hint="eastAsia" w:ascii="Times New Roman" w:hAnsi="Times New Roman" w:eastAsia="方正仿宋简体"/>
          <w:sz w:val="32"/>
          <w:szCs w:val="32"/>
        </w:rPr>
        <w:t>2302</w:t>
      </w:r>
      <w:r>
        <w:rPr>
          <w:rFonts w:ascii="Times New Roman" w:hAnsi="Times New Roman" w:eastAsia="方正仿宋简体"/>
          <w:sz w:val="32"/>
          <w:szCs w:val="32"/>
        </w:rPr>
        <w:t>件。</w:t>
      </w:r>
      <w:r>
        <w:rPr>
          <w:rFonts w:ascii="Times New Roman" w:hAnsi="Times New Roman" w:eastAsia="方正仿宋简体"/>
          <w:b/>
          <w:bCs/>
          <w:sz w:val="32"/>
          <w:szCs w:val="32"/>
        </w:rPr>
        <w:t>四是</w:t>
      </w:r>
      <w:r>
        <w:rPr>
          <w:rFonts w:ascii="Times New Roman" w:hAnsi="Times New Roman" w:eastAsia="方正仿宋简体"/>
          <w:sz w:val="32"/>
          <w:szCs w:val="32"/>
        </w:rPr>
        <w:t>开展碧桂园小区违法建筑集中整治行动，</w:t>
      </w:r>
      <w:r>
        <w:rPr>
          <w:rFonts w:ascii="Times New Roman" w:hAnsi="Times New Roman" w:eastAsia="方正仿宋简体"/>
          <w:color w:val="auto"/>
          <w:sz w:val="32"/>
          <w:szCs w:val="32"/>
        </w:rPr>
        <w:t>截至2021年1</w:t>
      </w:r>
      <w:r>
        <w:rPr>
          <w:rFonts w:hint="eastAsia" w:ascii="Times New Roman" w:hAnsi="Times New Roman" w:eastAsia="方正仿宋简体"/>
          <w:color w:val="auto"/>
          <w:sz w:val="32"/>
          <w:szCs w:val="32"/>
          <w:lang w:val="en-US" w:eastAsia="zh-CN"/>
        </w:rPr>
        <w:t>2</w:t>
      </w:r>
      <w:r>
        <w:rPr>
          <w:rFonts w:ascii="Times New Roman" w:hAnsi="Times New Roman" w:eastAsia="方正仿宋简体"/>
          <w:color w:val="auto"/>
          <w:sz w:val="32"/>
          <w:szCs w:val="32"/>
        </w:rPr>
        <w:t>月，占用公共用地违法建（构）筑物1076户全部拆除完毕，拆除土地使用权范围内违法建筑涉及2</w:t>
      </w:r>
      <w:r>
        <w:rPr>
          <w:rFonts w:hint="eastAsia" w:ascii="Times New Roman" w:hAnsi="Times New Roman" w:eastAsia="方正仿宋简体"/>
          <w:color w:val="auto"/>
          <w:sz w:val="32"/>
          <w:szCs w:val="32"/>
          <w:lang w:val="en-US" w:eastAsia="zh-CN"/>
        </w:rPr>
        <w:t>90</w:t>
      </w:r>
      <w:r>
        <w:rPr>
          <w:rFonts w:ascii="Times New Roman" w:hAnsi="Times New Roman" w:eastAsia="方正仿宋简体"/>
          <w:color w:val="auto"/>
          <w:sz w:val="32"/>
          <w:szCs w:val="32"/>
        </w:rPr>
        <w:t>户</w:t>
      </w:r>
      <w:r>
        <w:rPr>
          <w:rFonts w:hint="eastAsia" w:ascii="Times New Roman" w:hAnsi="Times New Roman" w:eastAsia="方正仿宋简体"/>
          <w:color w:val="auto"/>
          <w:sz w:val="32"/>
          <w:szCs w:val="32"/>
          <w:lang w:eastAsia="zh-CN"/>
        </w:rPr>
        <w:t>、</w:t>
      </w:r>
      <w:r>
        <w:rPr>
          <w:rFonts w:ascii="Times New Roman" w:hAnsi="Times New Roman" w:eastAsia="方正仿宋简体"/>
          <w:color w:val="auto"/>
          <w:sz w:val="32"/>
          <w:szCs w:val="32"/>
        </w:rPr>
        <w:t>2</w:t>
      </w:r>
      <w:r>
        <w:rPr>
          <w:rFonts w:hint="eastAsia" w:ascii="Times New Roman" w:hAnsi="Times New Roman" w:eastAsia="方正仿宋简体"/>
          <w:color w:val="auto"/>
          <w:sz w:val="32"/>
          <w:szCs w:val="32"/>
          <w:lang w:val="en-US" w:eastAsia="zh-CN"/>
        </w:rPr>
        <w:t>93</w:t>
      </w:r>
      <w:r>
        <w:rPr>
          <w:rFonts w:ascii="Times New Roman" w:hAnsi="Times New Roman" w:eastAsia="方正仿宋简体"/>
          <w:color w:val="auto"/>
          <w:sz w:val="32"/>
          <w:szCs w:val="32"/>
        </w:rPr>
        <w:t>处，拆除市自然资源局认定违法建筑100</w:t>
      </w:r>
      <w:r>
        <w:rPr>
          <w:rFonts w:hint="eastAsia" w:ascii="Times New Roman" w:hAnsi="Times New Roman" w:eastAsia="方正仿宋简体"/>
          <w:color w:val="auto"/>
          <w:sz w:val="32"/>
          <w:szCs w:val="32"/>
          <w:lang w:val="en-US" w:eastAsia="zh-CN"/>
        </w:rPr>
        <w:t>9</w:t>
      </w:r>
      <w:r>
        <w:rPr>
          <w:rFonts w:ascii="Times New Roman" w:hAnsi="Times New Roman" w:eastAsia="方正仿宋简体"/>
          <w:color w:val="auto"/>
          <w:sz w:val="32"/>
          <w:szCs w:val="32"/>
        </w:rPr>
        <w:t>户，完成违法建筑总数的72.</w:t>
      </w:r>
      <w:r>
        <w:rPr>
          <w:rFonts w:hint="eastAsia" w:ascii="Times New Roman" w:hAnsi="Times New Roman" w:eastAsia="方正仿宋简体"/>
          <w:color w:val="auto"/>
          <w:sz w:val="32"/>
          <w:szCs w:val="32"/>
          <w:lang w:val="en-US" w:eastAsia="zh-CN"/>
        </w:rPr>
        <w:t>6</w:t>
      </w:r>
      <w:r>
        <w:rPr>
          <w:rFonts w:ascii="Times New Roman" w:hAnsi="Times New Roman" w:eastAsia="方正仿宋简体"/>
          <w:color w:val="auto"/>
          <w:sz w:val="32"/>
          <w:szCs w:val="32"/>
        </w:rPr>
        <w:t>%。</w:t>
      </w:r>
    </w:p>
    <w:p>
      <w:pPr>
        <w:keepNext w:val="0"/>
        <w:keepLines w:val="0"/>
        <w:pageBreakBefore w:val="0"/>
        <w:kinsoku/>
        <w:wordWrap/>
        <w:overflowPunct/>
        <w:topLinePunct w:val="0"/>
        <w:autoSpaceDE/>
        <w:autoSpaceDN/>
        <w:bidi w:val="0"/>
        <w:snapToGrid/>
        <w:spacing w:line="560" w:lineRule="exact"/>
        <w:ind w:firstLine="643" w:firstLineChars="200"/>
        <w:rPr>
          <w:rFonts w:ascii="Times New Roman" w:hAnsi="Times New Roman" w:eastAsia="方正仿宋简体"/>
          <w:sz w:val="32"/>
          <w:szCs w:val="32"/>
        </w:rPr>
      </w:pPr>
      <w:r>
        <w:rPr>
          <w:rFonts w:ascii="Times New Roman" w:hAnsi="Times New Roman" w:eastAsia="楷体"/>
          <w:b/>
          <w:kern w:val="0"/>
          <w:sz w:val="32"/>
          <w:szCs w:val="32"/>
        </w:rPr>
        <w:t>（六）落实“一岗双责”，从严治党向纵深发展。</w:t>
      </w:r>
      <w:r>
        <w:rPr>
          <w:rFonts w:ascii="Times New Roman" w:hAnsi="Times New Roman" w:eastAsia="方正仿宋简体"/>
          <w:sz w:val="32"/>
          <w:szCs w:val="32"/>
        </w:rPr>
        <w:t>将落实全面从严治党主体责任作为党工委的政治责任、首要责任，党工委书记作为“第一责任人”，坚持重要工作亲自部署、重大问题亲自过问，班子成员严格落实“一岗双责”，认真履行分管责任，对所包联村、社区的全面从严治党工作开展情况进行督促检查，带动促进党组织和党组织书记履职尽责。街道党工委专题会议研究全面从严治党工作2次，将全面从严治党工作开展情况列入年终考核。</w:t>
      </w:r>
    </w:p>
    <w:p>
      <w:pPr>
        <w:pStyle w:val="2"/>
        <w:keepNext w:val="0"/>
        <w:keepLines w:val="0"/>
        <w:pageBreakBefore w:val="0"/>
        <w:kinsoku/>
        <w:wordWrap/>
        <w:overflowPunct/>
        <w:topLinePunct w:val="0"/>
        <w:autoSpaceDE/>
        <w:autoSpaceDN/>
        <w:bidi w:val="0"/>
        <w:snapToGrid/>
        <w:spacing w:before="0" w:after="0" w:line="560" w:lineRule="exact"/>
        <w:ind w:firstLine="643" w:firstLineChars="200"/>
        <w:jc w:val="both"/>
        <w:rPr>
          <w:rFonts w:hint="default" w:ascii="Times New Roman" w:hAnsi="Times New Roman" w:eastAsia="方正仿宋简体"/>
          <w:b w:val="0"/>
          <w:szCs w:val="32"/>
        </w:rPr>
      </w:pPr>
      <w:r>
        <w:rPr>
          <w:rStyle w:val="9"/>
          <w:rFonts w:hint="default" w:ascii="Times New Roman" w:hAnsi="Times New Roman" w:eastAsia="楷体"/>
          <w:b/>
          <w:bCs/>
          <w:szCs w:val="32"/>
          <w:shd w:val="clear" w:color="auto" w:fill="FFFFFF"/>
        </w:rPr>
        <w:t>（七）加强隐患排查，确保安全生产。</w:t>
      </w:r>
      <w:r>
        <w:rPr>
          <w:rFonts w:hint="default" w:ascii="Times New Roman" w:hAnsi="Times New Roman" w:eastAsia="方正仿宋简体"/>
          <w:b w:val="0"/>
          <w:bCs/>
        </w:rPr>
        <w:t>深入学习贯彻习近平总书记关于</w:t>
      </w:r>
      <w:r>
        <w:rPr>
          <w:rFonts w:hint="default" w:ascii="Times New Roman" w:hAnsi="Times New Roman" w:eastAsia="方正仿宋简体"/>
          <w:b w:val="0"/>
          <w:bCs/>
          <w:szCs w:val="32"/>
        </w:rPr>
        <w:t>安全生产工作重要论述，党工委专</w:t>
      </w:r>
      <w:r>
        <w:rPr>
          <w:rFonts w:hint="default" w:ascii="Times New Roman" w:hAnsi="Times New Roman" w:eastAsia="方正仿宋简体"/>
          <w:b w:val="0"/>
          <w:szCs w:val="32"/>
        </w:rPr>
        <w:t>题学习安全生产工作8次，召开专题工作会议 4次。深入开展安全生产专项整治三年行动计划，积极联合有关部门开展燃气安全、人员密集场所、“小火亡人”消防安全、“九小”场所、建筑工地领域等专项检查，全年共开展各类安全检查12次，排查各类隐患176处，有效消除各类安全隐患。</w:t>
      </w:r>
    </w:p>
    <w:p>
      <w:pPr>
        <w:keepNext w:val="0"/>
        <w:keepLines w:val="0"/>
        <w:pageBreakBefore w:val="0"/>
        <w:kinsoku/>
        <w:wordWrap/>
        <w:overflowPunct/>
        <w:topLinePunct w:val="0"/>
        <w:autoSpaceDE/>
        <w:autoSpaceDN/>
        <w:bidi w:val="0"/>
        <w:snapToGrid/>
        <w:spacing w:line="560" w:lineRule="exact"/>
        <w:ind w:firstLine="643" w:firstLineChars="200"/>
        <w:rPr>
          <w:rFonts w:ascii="Times New Roman" w:hAnsi="Times New Roman" w:eastAsia="方正仿宋简体"/>
          <w:sz w:val="32"/>
          <w:szCs w:val="32"/>
        </w:rPr>
      </w:pPr>
      <w:r>
        <w:rPr>
          <w:rStyle w:val="9"/>
          <w:rFonts w:ascii="Times New Roman" w:hAnsi="Times New Roman" w:eastAsia="楷体"/>
          <w:bCs/>
          <w:sz w:val="32"/>
          <w:szCs w:val="32"/>
          <w:shd w:val="clear" w:color="auto" w:fill="FFFFFF"/>
        </w:rPr>
        <w:t>（八）狠抓责任落实，守好意识形态阵地。</w:t>
      </w:r>
      <w:r>
        <w:rPr>
          <w:rFonts w:ascii="Times New Roman" w:hAnsi="Times New Roman" w:eastAsia="方正仿宋简体"/>
          <w:bCs/>
          <w:kern w:val="0"/>
          <w:sz w:val="32"/>
          <w:szCs w:val="32"/>
        </w:rPr>
        <w:t>坚持党管意识形态，</w:t>
      </w:r>
      <w:r>
        <w:rPr>
          <w:rFonts w:ascii="Times New Roman" w:hAnsi="Times New Roman" w:eastAsia="方正仿宋简体"/>
          <w:sz w:val="32"/>
          <w:szCs w:val="32"/>
        </w:rPr>
        <w:t>严格落实意识形态工作责任制，建立党工委及班子成员意识形态工作责任清单，</w:t>
      </w:r>
      <w:r>
        <w:rPr>
          <w:rFonts w:ascii="Times New Roman" w:hAnsi="Times New Roman" w:eastAsia="方正仿宋简体"/>
          <w:sz w:val="32"/>
        </w:rPr>
        <w:t>党工委专题研究意识形态工作2次，</w:t>
      </w:r>
      <w:r>
        <w:rPr>
          <w:rFonts w:ascii="Times New Roman" w:hAnsi="Times New Roman" w:eastAsia="方正仿宋简体"/>
          <w:sz w:val="32"/>
          <w:szCs w:val="32"/>
        </w:rPr>
        <w:t>开展意识形态专题及网络意识形态专题培训2次，意识形态专题工作会1次，</w:t>
      </w:r>
      <w:r>
        <w:rPr>
          <w:rFonts w:ascii="Times New Roman" w:hAnsi="Times New Roman" w:eastAsia="仿宋"/>
          <w:sz w:val="32"/>
          <w:szCs w:val="32"/>
        </w:rPr>
        <w:t>分析研判1次、</w:t>
      </w:r>
      <w:r>
        <w:rPr>
          <w:rFonts w:ascii="Times New Roman" w:hAnsi="Times New Roman" w:eastAsia="方正仿宋简体"/>
          <w:sz w:val="32"/>
          <w:szCs w:val="32"/>
        </w:rPr>
        <w:t>通报会议1次</w:t>
      </w:r>
      <w:r>
        <w:rPr>
          <w:rFonts w:ascii="Times New Roman" w:hAnsi="Times New Roman" w:eastAsia="方正仿宋简体"/>
          <w:sz w:val="32"/>
        </w:rPr>
        <w:t>。</w:t>
      </w:r>
      <w:r>
        <w:rPr>
          <w:rFonts w:ascii="Times New Roman" w:hAnsi="Times New Roman" w:eastAsia="方正仿宋简体"/>
          <w:sz w:val="32"/>
          <w:szCs w:val="32"/>
        </w:rPr>
        <w:t>将意识形态工作纳入领导班子、领导干部目标管理的重要内容，自治区党委第十巡视组巡视反馈问题全部整改落实到位。</w:t>
      </w:r>
    </w:p>
    <w:p>
      <w:pPr>
        <w:keepNext w:val="0"/>
        <w:keepLines w:val="0"/>
        <w:pageBreakBefore w:val="0"/>
        <w:kinsoku/>
        <w:wordWrap/>
        <w:overflowPunct/>
        <w:topLinePunct w:val="0"/>
        <w:autoSpaceDE/>
        <w:autoSpaceDN/>
        <w:bidi w:val="0"/>
        <w:snapToGrid/>
        <w:spacing w:line="560" w:lineRule="exact"/>
        <w:ind w:firstLine="643" w:firstLineChars="200"/>
        <w:rPr>
          <w:rFonts w:ascii="Times New Roman" w:hAnsi="Times New Roman" w:eastAsia="仿宋"/>
          <w:sz w:val="32"/>
          <w:szCs w:val="32"/>
        </w:rPr>
      </w:pPr>
      <w:r>
        <w:rPr>
          <w:rStyle w:val="9"/>
          <w:rFonts w:ascii="Times New Roman" w:hAnsi="Times New Roman" w:eastAsia="楷体"/>
          <w:bCs/>
          <w:sz w:val="32"/>
          <w:szCs w:val="32"/>
          <w:shd w:val="clear" w:color="auto" w:fill="FFFFFF"/>
        </w:rPr>
        <w:t>（九）强化普法宣传，提升</w:t>
      </w:r>
      <w:r>
        <w:rPr>
          <w:rStyle w:val="9"/>
          <w:rFonts w:hint="eastAsia" w:ascii="Times New Roman" w:hAnsi="Times New Roman" w:eastAsia="楷体"/>
          <w:bCs/>
          <w:sz w:val="32"/>
          <w:szCs w:val="32"/>
          <w:shd w:val="clear" w:color="auto" w:fill="FFFFFF"/>
        </w:rPr>
        <w:t>群众法制观念</w:t>
      </w:r>
      <w:r>
        <w:rPr>
          <w:rStyle w:val="9"/>
          <w:rFonts w:ascii="Times New Roman" w:hAnsi="Times New Roman" w:eastAsia="楷体"/>
          <w:bCs/>
          <w:sz w:val="32"/>
          <w:szCs w:val="32"/>
          <w:shd w:val="clear" w:color="auto" w:fill="FFFFFF"/>
        </w:rPr>
        <w:t>。</w:t>
      </w:r>
      <w:r>
        <w:rPr>
          <w:rFonts w:ascii="Times New Roman" w:hAnsi="Times New Roman" w:eastAsia="仿宋"/>
          <w:sz w:val="32"/>
          <w:szCs w:val="32"/>
        </w:rPr>
        <w:t>围绕《宪法》《民法典》《内蒙古自治区促进民族团结进步条例》等法律法规，</w:t>
      </w:r>
      <w:r>
        <w:rPr>
          <w:rFonts w:ascii="Times New Roman" w:hAnsi="Times New Roman" w:eastAsia="方正仿宋简体"/>
          <w:kern w:val="0"/>
          <w:sz w:val="32"/>
          <w:szCs w:val="32"/>
        </w:rPr>
        <w:t>采取“群众点单、社区下单、普法单位接单”的创新模式，</w:t>
      </w:r>
      <w:r>
        <w:rPr>
          <w:rFonts w:ascii="Times New Roman" w:hAnsi="Times New Roman" w:eastAsia="仿宋"/>
          <w:sz w:val="32"/>
          <w:szCs w:val="32"/>
        </w:rPr>
        <w:t>开展普法宣传，全年开展线上线下普法宣传12次，受众1000余人次，营造浓厚的学法用法氛围。严格落实依法履职，2021年滨河司法所获得通辽市司法行政系统集体三等功一次，一名人民调解员被评为通辽市银牌人民调解员。</w:t>
      </w:r>
    </w:p>
    <w:p>
      <w:pPr>
        <w:keepNext w:val="0"/>
        <w:keepLines w:val="0"/>
        <w:pageBreakBefore w:val="0"/>
        <w:kinsoku/>
        <w:wordWrap/>
        <w:overflowPunct/>
        <w:topLinePunct w:val="0"/>
        <w:autoSpaceDE/>
        <w:autoSpaceDN/>
        <w:bidi w:val="0"/>
        <w:snapToGrid/>
        <w:spacing w:line="560" w:lineRule="exact"/>
        <w:ind w:firstLine="643" w:firstLineChars="200"/>
        <w:rPr>
          <w:rFonts w:ascii="Times New Roman" w:hAnsi="Times New Roman" w:eastAsia="仿宋"/>
          <w:sz w:val="32"/>
        </w:rPr>
      </w:pPr>
      <w:r>
        <w:rPr>
          <w:rStyle w:val="9"/>
          <w:rFonts w:ascii="Times New Roman" w:hAnsi="Times New Roman" w:eastAsia="楷体"/>
          <w:bCs/>
          <w:sz w:val="32"/>
          <w:szCs w:val="32"/>
          <w:shd w:val="clear" w:color="auto" w:fill="FFFFFF"/>
        </w:rPr>
        <w:t>（十）坚持攻坚克难，急难险重任务圆满完成。</w:t>
      </w:r>
      <w:r>
        <w:rPr>
          <w:rFonts w:ascii="Times New Roman" w:hAnsi="Times New Roman" w:eastAsia="仿宋"/>
          <w:sz w:val="32"/>
        </w:rPr>
        <w:t>全力打赢抗雪救灾攻坚战。面对突如其来的暴雪灾害，滨河街道党工委带领广大党员干部群众清雪救灾，高质量完成清雪救灾任务。扎实开展文明城、卫生城巩固提升工作，开展环境卫生、“飞线”治理、车辆乱停放等整治行动，组织广大党员干部开展爱国卫生运动，共清理围城垃圾1700余车，城乡人居环境有效改善。</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三、加强党风廉政建设情况</w:t>
      </w:r>
    </w:p>
    <w:p>
      <w:pPr>
        <w:keepNext w:val="0"/>
        <w:keepLines w:val="0"/>
        <w:pageBreakBefore w:val="0"/>
        <w:kinsoku/>
        <w:wordWrap/>
        <w:overflowPunct/>
        <w:topLinePunct w:val="0"/>
        <w:autoSpaceDE/>
        <w:autoSpaceDN/>
        <w:bidi w:val="0"/>
        <w:snapToGrid/>
        <w:spacing w:line="560" w:lineRule="exact"/>
        <w:ind w:firstLine="643" w:firstLineChars="200"/>
        <w:textAlignment w:val="baseline"/>
        <w:rPr>
          <w:rFonts w:ascii="Times New Roman" w:hAnsi="Times New Roman" w:eastAsia="方正仿宋简体"/>
          <w:spacing w:val="8"/>
          <w:kern w:val="0"/>
          <w:sz w:val="32"/>
          <w:szCs w:val="32"/>
          <w:shd w:val="clear" w:color="auto" w:fill="FFFFFF"/>
          <w:lang w:bidi="ar"/>
        </w:rPr>
      </w:pPr>
      <w:r>
        <w:rPr>
          <w:rStyle w:val="9"/>
          <w:rFonts w:ascii="Times New Roman" w:hAnsi="Times New Roman" w:eastAsia="楷体"/>
          <w:bCs/>
          <w:sz w:val="32"/>
          <w:szCs w:val="32"/>
          <w:shd w:val="clear" w:color="auto" w:fill="FFFFFF"/>
        </w:rPr>
        <w:t>（一）压实主体责任，强化责任担当。</w:t>
      </w:r>
      <w:r>
        <w:rPr>
          <w:rFonts w:ascii="Times New Roman" w:hAnsi="Times New Roman" w:eastAsia="方正仿宋简体"/>
          <w:b/>
          <w:bCs/>
          <w:sz w:val="32"/>
        </w:rPr>
        <w:t>一是</w:t>
      </w:r>
      <w:r>
        <w:rPr>
          <w:rFonts w:ascii="Times New Roman" w:hAnsi="Times New Roman" w:eastAsia="方正仿宋简体"/>
          <w:sz w:val="32"/>
        </w:rPr>
        <w:t>切实履行党工委主体责任。召开党工委会议专题研究部署党风廉政建设工作2次，</w:t>
      </w:r>
      <w:r>
        <w:rPr>
          <w:rFonts w:ascii="Times New Roman" w:hAnsi="Times New Roman" w:eastAsia="方正仿宋简体"/>
          <w:spacing w:val="8"/>
          <w:kern w:val="0"/>
          <w:sz w:val="32"/>
          <w:szCs w:val="32"/>
          <w:shd w:val="clear" w:color="auto" w:fill="FFFFFF"/>
          <w:lang w:bidi="ar"/>
        </w:rPr>
        <w:t>进一步细化主体责任内容，把工作任务落实到岗、明确到人。</w:t>
      </w:r>
      <w:r>
        <w:rPr>
          <w:rFonts w:ascii="Times New Roman" w:hAnsi="Times New Roman" w:eastAsia="方正仿宋简体"/>
          <w:b/>
          <w:bCs/>
          <w:spacing w:val="8"/>
          <w:kern w:val="0"/>
          <w:sz w:val="32"/>
          <w:szCs w:val="32"/>
          <w:shd w:val="clear" w:color="auto" w:fill="FFFFFF"/>
          <w:lang w:bidi="ar"/>
        </w:rPr>
        <w:t>二是</w:t>
      </w:r>
      <w:r>
        <w:rPr>
          <w:rFonts w:ascii="Times New Roman" w:hAnsi="Times New Roman" w:eastAsia="方正仿宋简体"/>
          <w:spacing w:val="8"/>
          <w:kern w:val="0"/>
          <w:sz w:val="32"/>
          <w:szCs w:val="32"/>
          <w:shd w:val="clear" w:color="auto" w:fill="FFFFFF"/>
          <w:lang w:bidi="ar"/>
        </w:rPr>
        <w:t>做到守土有责、各尽其责。党组织书记履行管党治党第一责任人职责，纪工委书记扛起监督责任。</w:t>
      </w:r>
      <w:r>
        <w:rPr>
          <w:rFonts w:ascii="Times New Roman" w:hAnsi="Times New Roman" w:eastAsia="方正仿宋简体"/>
          <w:b/>
          <w:bCs/>
          <w:spacing w:val="8"/>
          <w:kern w:val="0"/>
          <w:sz w:val="32"/>
          <w:szCs w:val="32"/>
          <w:shd w:val="clear" w:color="auto" w:fill="FFFFFF"/>
          <w:lang w:bidi="ar"/>
        </w:rPr>
        <w:t>三是</w:t>
      </w:r>
      <w:r>
        <w:rPr>
          <w:rFonts w:ascii="Times New Roman" w:hAnsi="Times New Roman" w:eastAsia="方正仿宋简体"/>
          <w:spacing w:val="8"/>
          <w:kern w:val="0"/>
          <w:sz w:val="32"/>
          <w:szCs w:val="32"/>
          <w:shd w:val="clear" w:color="auto" w:fill="FFFFFF"/>
          <w:lang w:bidi="ar"/>
        </w:rPr>
        <w:t>强化“一岗双责”。制定党风廉政建设责任制清单、政治责任清单、履职正负面清单、干部不担当不作为负面清单。</w:t>
      </w:r>
    </w:p>
    <w:p>
      <w:pPr>
        <w:keepNext w:val="0"/>
        <w:keepLines w:val="0"/>
        <w:pageBreakBefore w:val="0"/>
        <w:widowControl/>
        <w:kinsoku/>
        <w:wordWrap/>
        <w:overflowPunct/>
        <w:topLinePunct w:val="0"/>
        <w:autoSpaceDE/>
        <w:autoSpaceDN/>
        <w:bidi w:val="0"/>
        <w:snapToGrid/>
        <w:spacing w:line="560" w:lineRule="exact"/>
        <w:ind w:firstLine="643" w:firstLineChars="200"/>
        <w:rPr>
          <w:rFonts w:ascii="Times New Roman" w:hAnsi="Times New Roman" w:eastAsia="方正仿宋简体"/>
          <w:sz w:val="32"/>
        </w:rPr>
      </w:pPr>
      <w:r>
        <w:rPr>
          <w:rStyle w:val="9"/>
          <w:rFonts w:ascii="Times New Roman" w:hAnsi="Times New Roman" w:eastAsia="楷体"/>
          <w:bCs/>
          <w:sz w:val="32"/>
          <w:szCs w:val="32"/>
          <w:shd w:val="clear" w:color="auto" w:fill="FFFFFF"/>
        </w:rPr>
        <w:t>（二）强化理论武装，厚植思想根基。</w:t>
      </w:r>
      <w:r>
        <w:rPr>
          <w:rFonts w:ascii="Times New Roman" w:hAnsi="Times New Roman" w:eastAsia="方正仿宋简体"/>
          <w:b/>
          <w:bCs/>
          <w:spacing w:val="8"/>
          <w:sz w:val="32"/>
          <w:szCs w:val="32"/>
          <w:shd w:val="clear" w:color="auto" w:fill="FFFFFF"/>
        </w:rPr>
        <w:t>一是</w:t>
      </w:r>
      <w:r>
        <w:rPr>
          <w:rFonts w:ascii="Times New Roman" w:hAnsi="Times New Roman" w:eastAsia="方正仿宋简体"/>
          <w:spacing w:val="8"/>
          <w:sz w:val="32"/>
          <w:szCs w:val="32"/>
          <w:shd w:val="clear" w:color="auto" w:fill="FFFFFF"/>
        </w:rPr>
        <w:t>将《习近平关于力戒形式主义官僚主义重要论述选编》、十九届中央纪委五次全会精神等作为必学内容，深化反面警示教育。</w:t>
      </w:r>
      <w:r>
        <w:rPr>
          <w:rFonts w:ascii="Times New Roman" w:hAnsi="Times New Roman" w:eastAsia="方正仿宋简体"/>
          <w:b/>
          <w:bCs/>
          <w:spacing w:val="8"/>
          <w:sz w:val="32"/>
          <w:szCs w:val="32"/>
          <w:shd w:val="clear" w:color="auto" w:fill="FFFFFF"/>
        </w:rPr>
        <w:t>二是</w:t>
      </w:r>
      <w:r>
        <w:rPr>
          <w:rFonts w:ascii="Times New Roman" w:hAnsi="Times New Roman" w:eastAsia="方正仿宋简体"/>
          <w:sz w:val="32"/>
        </w:rPr>
        <w:t>理论中心组专题学习全面从严治党重要论述，</w:t>
      </w:r>
      <w:r>
        <w:rPr>
          <w:rFonts w:ascii="Times New Roman" w:hAnsi="Times New Roman" w:eastAsia="方正仿宋简体"/>
          <w:sz w:val="32"/>
          <w:szCs w:val="32"/>
        </w:rPr>
        <w:t>充分利用典型案件，在街道开展警示教育大会4次，组织群体党员观摩廉政教育展厅，营造“以廉为荣，以贪为耻”的良好氛围，形成“自觉受监督、习惯被监督”的良好心态。</w:t>
      </w:r>
    </w:p>
    <w:p>
      <w:pPr>
        <w:keepNext w:val="0"/>
        <w:keepLines w:val="0"/>
        <w:pageBreakBefore w:val="0"/>
        <w:widowControl/>
        <w:kinsoku/>
        <w:wordWrap/>
        <w:overflowPunct/>
        <w:topLinePunct w:val="0"/>
        <w:autoSpaceDE/>
        <w:autoSpaceDN/>
        <w:bidi w:val="0"/>
        <w:snapToGrid/>
        <w:spacing w:line="560" w:lineRule="exact"/>
        <w:ind w:firstLine="643" w:firstLineChars="200"/>
        <w:rPr>
          <w:rFonts w:ascii="Times New Roman" w:hAnsi="Times New Roman" w:eastAsia="方正仿宋简体"/>
          <w:kern w:val="0"/>
          <w:sz w:val="32"/>
          <w:szCs w:val="32"/>
          <w:lang w:bidi="ar"/>
        </w:rPr>
      </w:pPr>
      <w:r>
        <w:rPr>
          <w:rStyle w:val="9"/>
          <w:rFonts w:ascii="Times New Roman" w:hAnsi="Times New Roman" w:eastAsia="楷体"/>
          <w:bCs/>
          <w:sz w:val="32"/>
          <w:szCs w:val="32"/>
          <w:shd w:val="clear" w:color="auto" w:fill="FFFFFF"/>
        </w:rPr>
        <w:t>（三）规范权力运行，持续正风肃纪。</w:t>
      </w:r>
      <w:r>
        <w:rPr>
          <w:rFonts w:ascii="Times New Roman" w:hAnsi="Times New Roman" w:eastAsia="方正仿宋简体"/>
          <w:b/>
          <w:bCs/>
          <w:kern w:val="0"/>
          <w:sz w:val="32"/>
          <w:szCs w:val="32"/>
          <w:lang w:bidi="ar"/>
        </w:rPr>
        <w:t>一是</w:t>
      </w:r>
      <w:r>
        <w:rPr>
          <w:rFonts w:ascii="Times New Roman" w:hAnsi="Times New Roman" w:eastAsia="方正仿宋简体"/>
          <w:kern w:val="0"/>
          <w:sz w:val="32"/>
          <w:szCs w:val="32"/>
          <w:lang w:bidi="ar"/>
        </w:rPr>
        <w:t>深入开展党内监督。街道纪工委认真开展党内监督，加大对“三务公开”监督检查力度，不定期到村和社区进行监督和指导。</w:t>
      </w:r>
      <w:r>
        <w:rPr>
          <w:rFonts w:ascii="Times New Roman" w:hAnsi="Times New Roman" w:eastAsia="方正仿宋简体"/>
          <w:b/>
          <w:bCs/>
          <w:kern w:val="0"/>
          <w:sz w:val="32"/>
          <w:szCs w:val="32"/>
          <w:lang w:bidi="ar"/>
        </w:rPr>
        <w:t>二是</w:t>
      </w:r>
      <w:r>
        <w:rPr>
          <w:rFonts w:ascii="Times New Roman" w:hAnsi="Times New Roman" w:eastAsia="方正仿宋简体"/>
          <w:kern w:val="0"/>
          <w:sz w:val="32"/>
          <w:szCs w:val="32"/>
          <w:lang w:bidi="ar"/>
        </w:rPr>
        <w:t>积极开展廉政风险防控。抓住关键少数，系统排查岗位廉政风险点，全面梳理制度运行和日常管理上的薄弱环节，周密制定风险防控措施。</w:t>
      </w:r>
      <w:r>
        <w:rPr>
          <w:rFonts w:ascii="Times New Roman" w:hAnsi="Times New Roman" w:eastAsia="方正仿宋简体"/>
          <w:b/>
          <w:bCs/>
          <w:kern w:val="0"/>
          <w:sz w:val="32"/>
          <w:szCs w:val="32"/>
          <w:lang w:bidi="ar"/>
        </w:rPr>
        <w:t>三是</w:t>
      </w:r>
      <w:r>
        <w:rPr>
          <w:rFonts w:ascii="Times New Roman" w:hAnsi="Times New Roman" w:eastAsia="方正仿宋简体"/>
          <w:kern w:val="0"/>
          <w:sz w:val="32"/>
          <w:szCs w:val="32"/>
          <w:lang w:bidi="ar"/>
        </w:rPr>
        <w:t>持续推进制度建设。修订内部管理制度，持续落实基层减负工作要求，精简文风会风，大力推进节约型机关创建行动。</w:t>
      </w:r>
    </w:p>
    <w:p>
      <w:pPr>
        <w:keepNext w:val="0"/>
        <w:keepLines w:val="0"/>
        <w:pageBreakBefore w:val="0"/>
        <w:widowControl/>
        <w:kinsoku/>
        <w:wordWrap/>
        <w:overflowPunct/>
        <w:topLinePunct w:val="0"/>
        <w:autoSpaceDE/>
        <w:autoSpaceDN/>
        <w:bidi w:val="0"/>
        <w:snapToGrid/>
        <w:spacing w:line="560" w:lineRule="exact"/>
        <w:ind w:firstLine="643" w:firstLineChars="200"/>
        <w:rPr>
          <w:rFonts w:ascii="Times New Roman" w:hAnsi="Times New Roman"/>
          <w:sz w:val="32"/>
          <w:szCs w:val="32"/>
        </w:rPr>
      </w:pPr>
      <w:r>
        <w:rPr>
          <w:rStyle w:val="9"/>
          <w:rFonts w:ascii="Times New Roman" w:hAnsi="Times New Roman" w:eastAsia="楷体"/>
          <w:bCs/>
          <w:sz w:val="32"/>
          <w:szCs w:val="32"/>
          <w:shd w:val="clear" w:color="auto" w:fill="FFFFFF"/>
        </w:rPr>
        <w:t>（四）抓实廉政教育，筑牢廉洁防线。</w:t>
      </w:r>
      <w:r>
        <w:rPr>
          <w:rFonts w:ascii="Times New Roman" w:hAnsi="Times New Roman" w:eastAsia="方正仿宋简体"/>
          <w:b/>
          <w:bCs/>
          <w:kern w:val="0"/>
          <w:sz w:val="32"/>
          <w:szCs w:val="32"/>
          <w:lang w:bidi="ar"/>
        </w:rPr>
        <w:t>一是</w:t>
      </w:r>
      <w:r>
        <w:rPr>
          <w:rFonts w:ascii="Times New Roman" w:hAnsi="Times New Roman" w:eastAsia="方正仿宋简体"/>
          <w:kern w:val="0"/>
          <w:sz w:val="32"/>
          <w:szCs w:val="32"/>
          <w:lang w:bidi="ar"/>
        </w:rPr>
        <w:t>严格执行中央八项规定精神及其实施细则精神。持续深化作风建设，重点纠正一些干部不作为、乱作为、慢作为、推诿扯皮问题。</w:t>
      </w:r>
      <w:r>
        <w:rPr>
          <w:rFonts w:ascii="Times New Roman" w:hAnsi="Times New Roman" w:eastAsia="方正仿宋简体"/>
          <w:b/>
          <w:bCs/>
          <w:kern w:val="0"/>
          <w:sz w:val="32"/>
          <w:szCs w:val="32"/>
          <w:lang w:bidi="ar"/>
        </w:rPr>
        <w:t>二是</w:t>
      </w:r>
      <w:r>
        <w:rPr>
          <w:rFonts w:ascii="Times New Roman" w:hAnsi="Times New Roman" w:eastAsia="方正仿宋简体"/>
          <w:kern w:val="0"/>
          <w:sz w:val="32"/>
          <w:szCs w:val="32"/>
          <w:lang w:bidi="ar"/>
        </w:rPr>
        <w:t>扎实开展警示教育。组织党员干部观看《蝇贪之害》《开尔行贿记》等警示教育片，到开发区廉政教育展厅，在党工委会议通报违纪典型案例3期，班子成员带头讲廉政党课3期。</w:t>
      </w:r>
      <w:r>
        <w:rPr>
          <w:rFonts w:ascii="Times New Roman" w:hAnsi="Times New Roman" w:eastAsia="方正仿宋简体"/>
          <w:b/>
          <w:bCs/>
          <w:kern w:val="0"/>
          <w:sz w:val="32"/>
          <w:szCs w:val="32"/>
          <w:lang w:bidi="ar"/>
        </w:rPr>
        <w:t>三是</w:t>
      </w:r>
      <w:r>
        <w:rPr>
          <w:rFonts w:ascii="Times New Roman" w:hAnsi="Times New Roman" w:eastAsia="方正仿宋简体"/>
          <w:kern w:val="0"/>
          <w:sz w:val="32"/>
          <w:szCs w:val="32"/>
          <w:lang w:bidi="ar"/>
        </w:rPr>
        <w:t>开展先进典型教育。组织党员干部到开发区党群活动中心开展现场学习体验活动，接受革命传统教育、廉洁文化教育和先进典型教育。</w:t>
      </w:r>
    </w:p>
    <w:p>
      <w:pPr>
        <w:keepNext w:val="0"/>
        <w:keepLines w:val="0"/>
        <w:pageBreakBefore w:val="0"/>
        <w:numPr>
          <w:ilvl w:val="0"/>
          <w:numId w:val="1"/>
        </w:numPr>
        <w:kinsoku/>
        <w:wordWrap/>
        <w:overflowPunct/>
        <w:topLinePunct w:val="0"/>
        <w:autoSpaceDE/>
        <w:autoSpaceDN/>
        <w:bidi w:val="0"/>
        <w:snapToGrid/>
        <w:spacing w:line="56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本年度受上级表彰奖励、通报表扬情况</w:t>
      </w:r>
    </w:p>
    <w:p>
      <w:pPr>
        <w:pStyle w:val="6"/>
        <w:keepNext w:val="0"/>
        <w:keepLines w:val="0"/>
        <w:pageBreakBefore w:val="0"/>
        <w:widowControl/>
        <w:kinsoku/>
        <w:wordWrap/>
        <w:overflowPunct/>
        <w:topLinePunct w:val="0"/>
        <w:autoSpaceDE/>
        <w:autoSpaceDN/>
        <w:bidi w:val="0"/>
        <w:snapToGrid/>
        <w:spacing w:beforeAutospacing="0" w:after="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2021年，滨河街道荣获开发区宣传部、统战群团工作部颁发的《庆祝建党100周年，唱支山歌给党听》二等奖；碧桂园社区</w:t>
      </w:r>
      <w:r>
        <w:rPr>
          <w:rFonts w:hint="eastAsia" w:ascii="Times New Roman" w:hAnsi="Times New Roman" w:eastAsia="方正仿宋简体"/>
          <w:sz w:val="32"/>
          <w:szCs w:val="32"/>
          <w:lang w:val="en-US" w:eastAsia="zh-CN"/>
        </w:rPr>
        <w:t>党委</w:t>
      </w:r>
      <w:r>
        <w:rPr>
          <w:rFonts w:ascii="Times New Roman" w:hAnsi="Times New Roman" w:eastAsia="方正仿宋简体"/>
          <w:sz w:val="32"/>
          <w:szCs w:val="32"/>
        </w:rPr>
        <w:t>书记张丽华被通辽市委评为优秀共产党员；滨河街道机关、新天地社区、嘉和汇景湾社区、瑞丰社区4个党支部被开发区党工委评为优秀基层党组织；新天地社区党支部书记段亚峰、凤凰城社区党支部副书记任俊昌、金地2008社区党支部书记李全宝3人被评为优秀共产党员；原滨河街道党工委委员曹铄、瑞丰社区党支部书记隋东欣2人被评为优秀党务工作者；滨河司法所被通辽市司法局评为通辽市司法行政工作集体三等功单位；滨河街道人民武装部副部长刘北平被通辽市司法局、通辽市人民调解员协会评为全市银牌人民调解员；滨河街道党群服务中心工作人员修岩岩、佳家花园社区工作者李艳华被开发区妇女联合会评为巾帼建功标兵；新天地社区党支部书记段亚峰被开发区妇女联合会评为“三八”红旗手；杜家二村被开发区妇女联合会评为巾帼文明岗；杜家二村贾振奎家庭被开发区妇女联合会评为文明家庭；滨河街道基层党的建设办公室工作人员杨晓辉、党政综合办公室工作人员张倩被开发区团委评为“五四”优秀青年。</w:t>
      </w:r>
    </w:p>
    <w:p>
      <w:pPr>
        <w:keepNext w:val="0"/>
        <w:keepLines w:val="0"/>
        <w:pageBreakBefore w:val="0"/>
        <w:numPr>
          <w:ilvl w:val="0"/>
          <w:numId w:val="1"/>
        </w:numPr>
        <w:kinsoku/>
        <w:wordWrap/>
        <w:overflowPunct/>
        <w:topLinePunct w:val="0"/>
        <w:autoSpaceDE/>
        <w:autoSpaceDN/>
        <w:bidi w:val="0"/>
        <w:snapToGrid/>
        <w:spacing w:line="56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存在的主要问题和不足</w:t>
      </w:r>
    </w:p>
    <w:p>
      <w:pPr>
        <w:pStyle w:val="13"/>
        <w:keepNext w:val="0"/>
        <w:keepLines w:val="0"/>
        <w:pageBreakBefore w:val="0"/>
        <w:kinsoku/>
        <w:wordWrap/>
        <w:overflowPunct/>
        <w:topLinePunct w:val="0"/>
        <w:autoSpaceDE/>
        <w:autoSpaceDN/>
        <w:bidi w:val="0"/>
        <w:snapToGrid/>
        <w:spacing w:before="0" w:beforeAutospacing="0" w:after="0" w:afterAutospacing="0" w:line="560" w:lineRule="exact"/>
        <w:ind w:firstLine="481"/>
        <w:jc w:val="both"/>
        <w:rPr>
          <w:rFonts w:ascii="Times New Roman" w:hAnsi="Times New Roman" w:cs="Times New Roman"/>
          <w:sz w:val="32"/>
          <w:szCs w:val="32"/>
        </w:rPr>
      </w:pPr>
      <w:r>
        <w:rPr>
          <w:rStyle w:val="14"/>
          <w:rFonts w:ascii="Times New Roman" w:hAnsi="Times New Roman" w:eastAsia="方正仿宋简体" w:cs="Times New Roman"/>
          <w:b/>
          <w:bCs/>
          <w:sz w:val="32"/>
          <w:szCs w:val="32"/>
        </w:rPr>
        <w:t>一是抓党建工作还不够实。</w:t>
      </w:r>
      <w:r>
        <w:rPr>
          <w:rFonts w:ascii="Times New Roman" w:hAnsi="Times New Roman" w:eastAsia="方正仿宋简体" w:cs="Times New Roman"/>
          <w:sz w:val="32"/>
          <w:szCs w:val="32"/>
        </w:rPr>
        <w:t>基层党建工作推进不平衡，对基层党组织党员干部教育管理缺失，发挥党组织战斗堡垒作用还要进一步加强。</w:t>
      </w:r>
      <w:r>
        <w:rPr>
          <w:rStyle w:val="14"/>
          <w:rFonts w:ascii="Times New Roman" w:hAnsi="Times New Roman" w:eastAsia="方正仿宋简体" w:cs="Times New Roman"/>
          <w:b/>
          <w:bCs/>
          <w:sz w:val="32"/>
          <w:szCs w:val="32"/>
        </w:rPr>
        <w:t>二是创新意识不够强。</w:t>
      </w:r>
      <w:r>
        <w:rPr>
          <w:rFonts w:ascii="Times New Roman" w:hAnsi="Times New Roman" w:eastAsia="方正仿宋简体" w:cs="Times New Roman"/>
          <w:sz w:val="32"/>
          <w:szCs w:val="32"/>
        </w:rPr>
        <w:t>工作中存在惯性思维，分析不够深入，思考不够深刻，缺乏创造性开展工作的意识。</w:t>
      </w:r>
      <w:r>
        <w:rPr>
          <w:rStyle w:val="14"/>
          <w:rFonts w:ascii="Times New Roman" w:hAnsi="Times New Roman" w:eastAsia="方正仿宋简体" w:cs="Times New Roman"/>
          <w:b/>
          <w:bCs/>
          <w:sz w:val="32"/>
          <w:szCs w:val="32"/>
        </w:rPr>
        <w:t>三是全面从严治党力度不够。</w:t>
      </w:r>
      <w:r>
        <w:rPr>
          <w:rFonts w:ascii="Times New Roman" w:hAnsi="Times New Roman" w:eastAsia="方正仿宋简体" w:cs="Times New Roman"/>
          <w:sz w:val="32"/>
          <w:szCs w:val="32"/>
        </w:rPr>
        <w:t>履行全面从严治党“一岗双责”不够，对党员监督教育失之于宽，缺乏强有力的制约手段和奖惩措施。</w:t>
      </w:r>
    </w:p>
    <w:p>
      <w:pPr>
        <w:keepNext w:val="0"/>
        <w:keepLines w:val="0"/>
        <w:pageBreakBefore w:val="0"/>
        <w:numPr>
          <w:ilvl w:val="0"/>
          <w:numId w:val="1"/>
        </w:numPr>
        <w:kinsoku/>
        <w:wordWrap/>
        <w:overflowPunct/>
        <w:topLinePunct w:val="0"/>
        <w:autoSpaceDE/>
        <w:autoSpaceDN/>
        <w:bidi w:val="0"/>
        <w:snapToGrid/>
        <w:spacing w:line="560" w:lineRule="exact"/>
        <w:ind w:firstLine="640" w:firstLineChars="200"/>
        <w:rPr>
          <w:rFonts w:ascii="Times New Roman" w:hAnsi="Times New Roman" w:eastAsia="黑体"/>
          <w:bCs/>
          <w:kern w:val="0"/>
          <w:sz w:val="32"/>
          <w:szCs w:val="32"/>
        </w:rPr>
      </w:pPr>
      <w:r>
        <w:rPr>
          <w:rFonts w:ascii="Times New Roman" w:hAnsi="Times New Roman" w:eastAsia="黑体"/>
          <w:bCs/>
          <w:kern w:val="0"/>
          <w:sz w:val="32"/>
          <w:szCs w:val="32"/>
        </w:rPr>
        <w:t>明年工作主要思路</w:t>
      </w:r>
    </w:p>
    <w:p>
      <w:pPr>
        <w:pStyle w:val="2"/>
        <w:keepNext w:val="0"/>
        <w:keepLines w:val="0"/>
        <w:pageBreakBefore w:val="0"/>
        <w:kinsoku/>
        <w:wordWrap/>
        <w:overflowPunct/>
        <w:topLinePunct w:val="0"/>
        <w:autoSpaceDE/>
        <w:autoSpaceDN/>
        <w:bidi w:val="0"/>
        <w:snapToGrid/>
        <w:spacing w:before="0" w:after="0" w:line="560" w:lineRule="exact"/>
        <w:ind w:firstLine="640" w:firstLineChars="200"/>
        <w:jc w:val="both"/>
        <w:rPr>
          <w:rFonts w:hint="default" w:ascii="Times New Roman" w:hAnsi="Times New Roman" w:eastAsia="方正仿宋简体"/>
          <w:b w:val="0"/>
          <w:szCs w:val="32"/>
        </w:rPr>
      </w:pPr>
      <w:r>
        <w:rPr>
          <w:rFonts w:hint="default" w:ascii="Times New Roman" w:hAnsi="Times New Roman" w:eastAsia="方正仿宋简体"/>
          <w:b w:val="0"/>
          <w:szCs w:val="32"/>
        </w:rPr>
        <w:t>2022年，滨河街道坚持紧扣高质量发展主题，牢牢把握新发展阶段、全面贯彻新发展理念、推动构筑新发展格局，迈好第一步、见到新气象。重点抓好以下几个方面工作。</w:t>
      </w:r>
    </w:p>
    <w:p>
      <w:pPr>
        <w:keepNext w:val="0"/>
        <w:keepLines w:val="0"/>
        <w:pageBreakBefore w:val="0"/>
        <w:kinsoku/>
        <w:wordWrap/>
        <w:overflowPunct/>
        <w:topLinePunct w:val="0"/>
        <w:autoSpaceDE/>
        <w:autoSpaceDN/>
        <w:bidi w:val="0"/>
        <w:snapToGrid/>
        <w:spacing w:line="560" w:lineRule="exact"/>
        <w:ind w:firstLine="643" w:firstLineChars="200"/>
        <w:rPr>
          <w:rFonts w:ascii="Times New Roman" w:hAnsi="Times New Roman" w:eastAsia="方正仿宋简体"/>
          <w:sz w:val="32"/>
          <w:szCs w:val="32"/>
        </w:rPr>
      </w:pPr>
      <w:r>
        <w:rPr>
          <w:rFonts w:ascii="Times New Roman" w:hAnsi="Times New Roman" w:eastAsia="楷体"/>
          <w:b/>
          <w:bCs/>
          <w:sz w:val="32"/>
          <w:szCs w:val="32"/>
        </w:rPr>
        <w:t>（一）党建工作做亮做优，稳固高质量发展的前提。</w:t>
      </w:r>
      <w:r>
        <w:rPr>
          <w:rFonts w:ascii="Times New Roman" w:hAnsi="Times New Roman" w:eastAsia="方正仿宋简体"/>
          <w:b/>
          <w:bCs/>
          <w:sz w:val="32"/>
          <w:szCs w:val="32"/>
        </w:rPr>
        <w:t>一是以更严的要求压实党建责任。</w:t>
      </w:r>
      <w:r>
        <w:rPr>
          <w:rFonts w:ascii="Times New Roman" w:hAnsi="Times New Roman" w:eastAsia="方正仿宋简体"/>
          <w:sz w:val="32"/>
          <w:szCs w:val="32"/>
        </w:rPr>
        <w:t>进一步树牢“四个意识”，践行“两个维护”，聚焦党建主责主业，压实党建工作责任。定期召开会议研究基层党建工作，及时发现、研究、解决党建工作存在的突出问题。严格执行党建联系点制度，加强党建工作督查检查。</w:t>
      </w:r>
      <w:r>
        <w:rPr>
          <w:rFonts w:ascii="Times New Roman" w:hAnsi="Times New Roman" w:eastAsia="方正仿宋简体"/>
          <w:b/>
          <w:bCs/>
          <w:sz w:val="32"/>
          <w:szCs w:val="32"/>
        </w:rPr>
        <w:t>二是以更高的标准提升工作质效。</w:t>
      </w:r>
      <w:r>
        <w:rPr>
          <w:rFonts w:ascii="Times New Roman" w:hAnsi="Times New Roman" w:eastAsia="方正仿宋简体"/>
          <w:sz w:val="32"/>
          <w:szCs w:val="32"/>
        </w:rPr>
        <w:t>推动“五化协同、大抓基层”落实落细，夯实基层党建工作基础。推动“最强党支部”提质升级，提升党组织活力。坚持管好班子、带好队伍，严肃和规范党内政治生活，加强对党工委班子其他成员和村、社区党组织书记的教育管理监督。</w:t>
      </w:r>
      <w:r>
        <w:rPr>
          <w:rFonts w:ascii="Times New Roman" w:hAnsi="Times New Roman" w:eastAsia="方正仿宋简体"/>
          <w:b/>
          <w:bCs/>
          <w:sz w:val="32"/>
          <w:szCs w:val="32"/>
        </w:rPr>
        <w:t>三是以更新的举措培育特色亮点。</w:t>
      </w:r>
      <w:r>
        <w:rPr>
          <w:rFonts w:ascii="Times New Roman" w:hAnsi="Times New Roman" w:eastAsia="方正仿宋简体"/>
          <w:sz w:val="32"/>
          <w:szCs w:val="32"/>
        </w:rPr>
        <w:t>开拓工作思路，发展“飞地经济”，拓宽村集体经济增收渠道。加快推进“社区e家”项目上线运行，打通服务群众的“最后一公里”。坚持示范引领，打造一批特色党建品牌，不断丰富党建活动载体，提升基层党组织的吸引力、凝聚力和战斗力。</w:t>
      </w:r>
      <w:r>
        <w:rPr>
          <w:rFonts w:ascii="Times New Roman" w:hAnsi="Times New Roman" w:eastAsia="方正仿宋简体"/>
          <w:b/>
          <w:sz w:val="32"/>
          <w:szCs w:val="32"/>
        </w:rPr>
        <w:t>四是以更</w:t>
      </w:r>
      <w:r>
        <w:rPr>
          <w:rFonts w:hint="eastAsia" w:ascii="Times New Roman" w:hAnsi="Times New Roman" w:eastAsia="方正仿宋简体"/>
          <w:b/>
          <w:sz w:val="32"/>
          <w:szCs w:val="32"/>
        </w:rPr>
        <w:t>高</w:t>
      </w:r>
      <w:r>
        <w:rPr>
          <w:rFonts w:ascii="Times New Roman" w:hAnsi="Times New Roman" w:eastAsia="方正仿宋简体"/>
          <w:b/>
          <w:sz w:val="32"/>
          <w:szCs w:val="32"/>
        </w:rPr>
        <w:t>的质量推进阵地建设。</w:t>
      </w:r>
      <w:r>
        <w:rPr>
          <w:rFonts w:ascii="Times New Roman" w:hAnsi="Times New Roman" w:eastAsia="方正仿宋简体"/>
          <w:sz w:val="32"/>
          <w:szCs w:val="32"/>
        </w:rPr>
        <w:t>按照党群服务中心“五个三”要求，</w:t>
      </w:r>
      <w:r>
        <w:rPr>
          <w:rFonts w:ascii="Times New Roman" w:hAnsi="Times New Roman" w:eastAsia="方正仿宋简体"/>
          <w:kern w:val="0"/>
          <w:sz w:val="32"/>
          <w:szCs w:val="32"/>
        </w:rPr>
        <w:t>整合党建、政务和社会服务资源，健全组织机构、配齐人员力量、完善服务功能、规范服务流程，高质量打造滨河街道、碧桂园社区、旭园社区、御</w:t>
      </w:r>
      <w:r>
        <w:rPr>
          <w:rFonts w:hint="eastAsia" w:ascii="Times New Roman" w:hAnsi="Times New Roman" w:eastAsia="方正仿宋简体"/>
          <w:kern w:val="0"/>
          <w:sz w:val="32"/>
          <w:szCs w:val="32"/>
        </w:rPr>
        <w:t>珑</w:t>
      </w:r>
      <w:r>
        <w:rPr>
          <w:rFonts w:ascii="Times New Roman" w:hAnsi="Times New Roman" w:eastAsia="方正仿宋简体"/>
          <w:kern w:val="0"/>
          <w:sz w:val="32"/>
          <w:szCs w:val="32"/>
        </w:rPr>
        <w:t>湾社区等党群服务中心。</w:t>
      </w:r>
    </w:p>
    <w:p>
      <w:pPr>
        <w:keepNext w:val="0"/>
        <w:keepLines w:val="0"/>
        <w:pageBreakBefore w:val="0"/>
        <w:kinsoku/>
        <w:wordWrap/>
        <w:overflowPunct/>
        <w:topLinePunct w:val="0"/>
        <w:autoSpaceDE/>
        <w:autoSpaceDN/>
        <w:bidi w:val="0"/>
        <w:snapToGrid/>
        <w:spacing w:line="560" w:lineRule="exact"/>
        <w:ind w:firstLine="643" w:firstLineChars="200"/>
        <w:rPr>
          <w:rFonts w:ascii="Times New Roman" w:hAnsi="Times New Roman" w:eastAsia="方正仿宋简体"/>
          <w:sz w:val="32"/>
          <w:szCs w:val="32"/>
        </w:rPr>
      </w:pPr>
      <w:r>
        <w:rPr>
          <w:rFonts w:ascii="Times New Roman" w:hAnsi="Times New Roman" w:eastAsia="楷体"/>
          <w:b/>
          <w:bCs/>
          <w:sz w:val="32"/>
          <w:szCs w:val="32"/>
        </w:rPr>
        <w:t>（二）民生事业做好做稳，共享高质量发展的成果。</w:t>
      </w:r>
      <w:r>
        <w:rPr>
          <w:rFonts w:ascii="Times New Roman" w:hAnsi="Times New Roman" w:eastAsia="方正仿宋简体"/>
          <w:b/>
          <w:bCs/>
          <w:sz w:val="32"/>
          <w:szCs w:val="32"/>
        </w:rPr>
        <w:t>一是推进就业创业服务。</w:t>
      </w:r>
      <w:r>
        <w:rPr>
          <w:rFonts w:ascii="Times New Roman" w:hAnsi="Times New Roman" w:eastAsia="方正仿宋简体"/>
          <w:sz w:val="32"/>
          <w:szCs w:val="32"/>
        </w:rPr>
        <w:t>深入落实通辽市农牧民转移就业三年计划，继续依托职业学院、蒙东职业培训学校、蒙东情家政服务公司等培训优势，提高辖区失地农民安置就业。</w:t>
      </w:r>
      <w:r>
        <w:rPr>
          <w:rFonts w:ascii="Times New Roman" w:hAnsi="Times New Roman" w:eastAsia="方正仿宋简体"/>
          <w:b/>
          <w:bCs/>
          <w:sz w:val="32"/>
          <w:szCs w:val="32"/>
        </w:rPr>
        <w:t>二是推进弱势群体救助。</w:t>
      </w:r>
      <w:r>
        <w:rPr>
          <w:rFonts w:ascii="Times New Roman" w:hAnsi="Times New Roman" w:eastAsia="方正仿宋简体"/>
          <w:sz w:val="32"/>
          <w:szCs w:val="32"/>
        </w:rPr>
        <w:t>聚焦困难群体，加强社会保障、医疗保障、社会救助等民生兜底工作。对城乡低保户、特困户进行了全面精准认定，做到“应退尽退、应保尽保、应救尽救”。在佳家花园引进好孝心社区为老服务中心组织，为体弱多病的居民免费提供康复保健理疗服务。</w:t>
      </w:r>
      <w:r>
        <w:rPr>
          <w:rFonts w:ascii="Times New Roman" w:hAnsi="Times New Roman" w:eastAsia="方正仿宋简体"/>
          <w:b/>
          <w:bCs/>
          <w:sz w:val="32"/>
          <w:szCs w:val="32"/>
        </w:rPr>
        <w:t>三是推进医疗卫生保障。</w:t>
      </w:r>
      <w:r>
        <w:rPr>
          <w:rFonts w:ascii="Times New Roman" w:hAnsi="Times New Roman" w:eastAsia="方正仿宋简体"/>
          <w:sz w:val="32"/>
          <w:szCs w:val="32"/>
        </w:rPr>
        <w:t>积极推进街道社区卫生服务中心建设，促进医养结合体启动运行，解决群众就近就医养老保健等问题。推动街道居家社区养老服务中心和兴隆村居家社区养老服务中心运行，确保老年人充分享受到助餐、助居、助法、助急、助行、助询等服务功能。在凤凰城等基础条件具备的社区建立社区卫生服务站，全方位为居民提供公共卫生服务。</w:t>
      </w:r>
    </w:p>
    <w:p>
      <w:pPr>
        <w:pStyle w:val="6"/>
        <w:keepNext w:val="0"/>
        <w:keepLines w:val="0"/>
        <w:pageBreakBefore w:val="0"/>
        <w:widowControl/>
        <w:kinsoku/>
        <w:wordWrap/>
        <w:overflowPunct/>
        <w:topLinePunct w:val="0"/>
        <w:autoSpaceDE/>
        <w:autoSpaceDN/>
        <w:bidi w:val="0"/>
        <w:adjustRightInd w:val="0"/>
        <w:snapToGrid/>
        <w:spacing w:beforeAutospacing="0" w:after="0" w:afterAutospacing="0" w:line="560" w:lineRule="exact"/>
        <w:ind w:firstLine="643" w:firstLineChars="200"/>
        <w:rPr>
          <w:rFonts w:ascii="Times New Roman" w:hAnsi="Times New Roman" w:eastAsia="方正仿宋简体"/>
        </w:rPr>
      </w:pPr>
      <w:r>
        <w:rPr>
          <w:rFonts w:ascii="Times New Roman" w:hAnsi="Times New Roman" w:eastAsia="楷体"/>
          <w:b/>
          <w:bCs/>
          <w:sz w:val="32"/>
          <w:szCs w:val="32"/>
        </w:rPr>
        <w:t>（三）基层治理做实做通，促进高质量发展的效果。</w:t>
      </w:r>
      <w:r>
        <w:rPr>
          <w:rStyle w:val="9"/>
          <w:rFonts w:ascii="Times New Roman" w:hAnsi="Times New Roman" w:eastAsia="方正仿宋简体"/>
          <w:bCs/>
          <w:sz w:val="32"/>
          <w:szCs w:val="32"/>
          <w:shd w:val="clear" w:color="auto" w:fill="FFFFFF"/>
        </w:rPr>
        <w:t>一是落实属地责任，推进拆违治乱。</w:t>
      </w:r>
      <w:r>
        <w:rPr>
          <w:rFonts w:ascii="Times New Roman" w:hAnsi="Times New Roman" w:eastAsia="方正仿宋简体"/>
          <w:sz w:val="32"/>
          <w:szCs w:val="32"/>
        </w:rPr>
        <w:t>继续</w:t>
      </w:r>
      <w:r>
        <w:rPr>
          <w:rFonts w:ascii="Times New Roman" w:hAnsi="Times New Roman" w:eastAsia="方正仿宋简体"/>
          <w:kern w:val="0"/>
          <w:sz w:val="32"/>
          <w:szCs w:val="32"/>
        </w:rPr>
        <w:t>开展碧桂园小区违建整治行动</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按照《关于碧桂园违法（章）建筑集中整治行动方案》，分类施策，条块结合，保持拆违的高压态势，把拆违工作落实到位，迎难而上打赢违建治理攻坚战。</w:t>
      </w:r>
      <w:r>
        <w:rPr>
          <w:rFonts w:ascii="Times New Roman" w:hAnsi="Times New Roman" w:eastAsia="方正仿宋简体"/>
          <w:b/>
          <w:bCs/>
          <w:sz w:val="32"/>
          <w:szCs w:val="32"/>
        </w:rPr>
        <w:t>二是做实信访维稳，推进法治建设。</w:t>
      </w:r>
      <w:r>
        <w:rPr>
          <w:rFonts w:ascii="Times New Roman" w:hAnsi="Times New Roman" w:eastAsia="方正仿宋简体"/>
          <w:kern w:val="0"/>
          <w:sz w:val="32"/>
          <w:szCs w:val="32"/>
        </w:rPr>
        <w:t>注重司法队伍建设，</w:t>
      </w:r>
      <w:r>
        <w:rPr>
          <w:rFonts w:ascii="Times New Roman" w:hAnsi="Times New Roman" w:eastAsia="方正仿宋简体"/>
          <w:sz w:val="32"/>
          <w:szCs w:val="32"/>
        </w:rPr>
        <w:t>推进全员学习，发挥好两所共建的平台作用，做好社区矫正、安置帮教工作。积极开展普法宣传，将普法宣传融入法治实践、基层治理、社会生活。主动化解征地拆迁等历史遗留领域信访积案，加快推进闫家村整体拆迁、大棚区征地工作，积极推动三合屯村2栋回迁楼建设。</w:t>
      </w:r>
      <w:r>
        <w:rPr>
          <w:rFonts w:ascii="Times New Roman" w:hAnsi="Times New Roman" w:eastAsia="方正仿宋简体"/>
          <w:b/>
          <w:bCs/>
          <w:sz w:val="32"/>
          <w:szCs w:val="32"/>
        </w:rPr>
        <w:t>三是完善便民服务，提升服务质量。</w:t>
      </w:r>
      <w:r>
        <w:rPr>
          <w:rFonts w:ascii="Times New Roman" w:hAnsi="Times New Roman" w:eastAsia="方正仿宋简体"/>
          <w:sz w:val="32"/>
          <w:szCs w:val="32"/>
        </w:rPr>
        <w:t>做好“一号通办、街镇统办”，推行“1413”工作法，用哨声连接民生。将基层行政审批服务事项纳入党群服务中心集中办理，实现“一站式服务”“一门式办理”。以社区区域化党组织为核心，建立公安、司法、信访、城管、物业、辖区单位、志愿者等多方参与的“一核多元”城市基层治理机制。</w:t>
      </w:r>
      <w:r>
        <w:rPr>
          <w:rStyle w:val="9"/>
          <w:rFonts w:ascii="Times New Roman" w:hAnsi="Times New Roman" w:eastAsia="方正仿宋简体"/>
          <w:bCs/>
          <w:sz w:val="32"/>
          <w:szCs w:val="32"/>
          <w:shd w:val="clear" w:color="auto" w:fill="FFFFFF"/>
        </w:rPr>
        <w:t>四是加强城市管理，改善人居环境。</w:t>
      </w:r>
      <w:r>
        <w:rPr>
          <w:rFonts w:ascii="Times New Roman" w:hAnsi="Times New Roman" w:eastAsia="方正仿宋简体"/>
          <w:kern w:val="0"/>
          <w:sz w:val="32"/>
          <w:szCs w:val="32"/>
        </w:rPr>
        <w:t>积极开展爱国卫生运动和“双城”巩固提升常态化管理工作，并进行动态监督检查。对早夜市实行定时、定点、定品种管理，加大卫生保洁力度，整治占道经营、店外经营和流动摊贩无序经营现象，做好城乡人居环境整治常态化管理。</w:t>
      </w:r>
    </w:p>
    <w:p>
      <w:pPr>
        <w:keepNext w:val="0"/>
        <w:keepLines w:val="0"/>
        <w:pageBreakBefore w:val="0"/>
        <w:kinsoku/>
        <w:wordWrap/>
        <w:overflowPunct/>
        <w:topLinePunct w:val="0"/>
        <w:autoSpaceDE/>
        <w:autoSpaceDN/>
        <w:bidi w:val="0"/>
        <w:snapToGrid/>
        <w:spacing w:line="560" w:lineRule="exact"/>
        <w:ind w:firstLine="643" w:firstLineChars="200"/>
        <w:rPr>
          <w:rFonts w:ascii="Times New Roman" w:hAnsi="Times New Roman" w:eastAsia="方正仿宋简体"/>
          <w:bCs/>
          <w:sz w:val="32"/>
          <w:szCs w:val="32"/>
        </w:rPr>
      </w:pPr>
      <w:r>
        <w:rPr>
          <w:rFonts w:ascii="Times New Roman" w:hAnsi="Times New Roman" w:eastAsia="楷体"/>
          <w:b/>
          <w:bCs/>
          <w:sz w:val="32"/>
          <w:szCs w:val="32"/>
        </w:rPr>
        <w:t>（四）党风廉政做严做实，强化高质量发展的保障。</w:t>
      </w:r>
      <w:r>
        <w:rPr>
          <w:rFonts w:ascii="Times New Roman" w:hAnsi="Times New Roman" w:eastAsia="方正仿宋简体"/>
          <w:b/>
          <w:bCs/>
          <w:sz w:val="32"/>
          <w:szCs w:val="32"/>
        </w:rPr>
        <w:t>一是紧盯责任落实。</w:t>
      </w:r>
      <w:r>
        <w:rPr>
          <w:rFonts w:ascii="Times New Roman" w:hAnsi="Times New Roman" w:eastAsia="方正仿宋简体"/>
          <w:sz w:val="32"/>
          <w:szCs w:val="32"/>
        </w:rPr>
        <w:t>重点检查村、社区党支部落实党建主体责任情况，在重要节假日期间，进行四风问题明察暗访，严格执行婚丧嫁娶、升学宴等事项的登记备案制度，召开警示教育会、谈话提醒、案件查办等措施，夯实办案责任，强化督促落实。</w:t>
      </w:r>
      <w:r>
        <w:rPr>
          <w:rFonts w:ascii="Times New Roman" w:hAnsi="Times New Roman" w:eastAsia="方正仿宋简体"/>
          <w:b/>
          <w:bCs/>
          <w:sz w:val="32"/>
          <w:szCs w:val="32"/>
        </w:rPr>
        <w:t>二是紧盯队伍建设。</w:t>
      </w:r>
      <w:r>
        <w:rPr>
          <w:rFonts w:ascii="Times New Roman" w:hAnsi="Times New Roman" w:eastAsia="方正仿宋简体"/>
          <w:sz w:val="32"/>
          <w:szCs w:val="32"/>
        </w:rPr>
        <w:t>推进纪检监察队伍专业化建设，开展思想政治工作，加强业务技能培训，严明纪律、严格管理，以刀刃向内的勇气强化自身监督，打造忠诚干净担当、敢于善于斗争的纪检监察铁军。</w:t>
      </w:r>
      <w:r>
        <w:rPr>
          <w:rFonts w:ascii="Times New Roman" w:hAnsi="Times New Roman" w:eastAsia="方正仿宋简体"/>
          <w:b/>
          <w:bCs/>
          <w:sz w:val="32"/>
          <w:szCs w:val="32"/>
        </w:rPr>
        <w:t>三是紧盯制度落实。</w:t>
      </w:r>
      <w:r>
        <w:rPr>
          <w:rFonts w:ascii="Times New Roman" w:hAnsi="Times New Roman" w:eastAsia="方正仿宋简体"/>
          <w:sz w:val="32"/>
          <w:szCs w:val="32"/>
        </w:rPr>
        <w:t>紧盯民主集中制、“三重一大”决策等制度执行情况，严肃查处不公开、假公开、公开不到位背后的腐败和作风问题。定期研判政治生态，找准找实问题，提出意见建议，切实净化政治生态。</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七、其他需要说明的事项</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无。</w:t>
      </w:r>
    </w:p>
    <w:sectPr>
      <w:footerReference r:id="rId3" w:type="default"/>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Pr>
                              <w:rFonts w:ascii="Times New Roman" w:hAnsi="Times New Roman"/>
                              <w:sz w:val="22"/>
                              <w:szCs w:val="22"/>
                            </w:rPr>
                            <w:t>1</w:t>
                          </w:r>
                          <w:r>
                            <w:rPr>
                              <w:rFonts w:ascii="Times New Roman" w:hAnsi="Times New Roman"/>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Pr>
                        <w:rFonts w:ascii="Times New Roman" w:hAnsi="Times New Roman"/>
                        <w:sz w:val="22"/>
                        <w:szCs w:val="22"/>
                      </w:rPr>
                      <w:t>1</w:t>
                    </w:r>
                    <w:r>
                      <w:rPr>
                        <w:rFonts w:ascii="Times New Roman" w:hAnsi="Times New Roman"/>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FDA4E"/>
    <w:multiLevelType w:val="singleLevel"/>
    <w:tmpl w:val="C32FDA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EE"/>
    <w:rsid w:val="0002129A"/>
    <w:rsid w:val="00047A28"/>
    <w:rsid w:val="00055EA9"/>
    <w:rsid w:val="00073C10"/>
    <w:rsid w:val="000C3F69"/>
    <w:rsid w:val="0011593B"/>
    <w:rsid w:val="001339E1"/>
    <w:rsid w:val="001814CB"/>
    <w:rsid w:val="001C2951"/>
    <w:rsid w:val="00266804"/>
    <w:rsid w:val="002724ED"/>
    <w:rsid w:val="0027349A"/>
    <w:rsid w:val="00287BE3"/>
    <w:rsid w:val="00293021"/>
    <w:rsid w:val="002A3C02"/>
    <w:rsid w:val="002A51CB"/>
    <w:rsid w:val="002A58FB"/>
    <w:rsid w:val="002D015A"/>
    <w:rsid w:val="002E172C"/>
    <w:rsid w:val="002E6DDB"/>
    <w:rsid w:val="003171DD"/>
    <w:rsid w:val="0032283A"/>
    <w:rsid w:val="00400AC6"/>
    <w:rsid w:val="0040128B"/>
    <w:rsid w:val="004259A0"/>
    <w:rsid w:val="00443008"/>
    <w:rsid w:val="00464BC5"/>
    <w:rsid w:val="00492400"/>
    <w:rsid w:val="00492F1B"/>
    <w:rsid w:val="0049501A"/>
    <w:rsid w:val="004C269D"/>
    <w:rsid w:val="004D0FE2"/>
    <w:rsid w:val="005850FE"/>
    <w:rsid w:val="00591747"/>
    <w:rsid w:val="00593E6B"/>
    <w:rsid w:val="00596CDE"/>
    <w:rsid w:val="005E78E4"/>
    <w:rsid w:val="006052EE"/>
    <w:rsid w:val="00605B29"/>
    <w:rsid w:val="00630C81"/>
    <w:rsid w:val="006360D7"/>
    <w:rsid w:val="00640AE0"/>
    <w:rsid w:val="00656CEF"/>
    <w:rsid w:val="006833D3"/>
    <w:rsid w:val="006C4AA2"/>
    <w:rsid w:val="006E6A90"/>
    <w:rsid w:val="007B4B97"/>
    <w:rsid w:val="007B7B42"/>
    <w:rsid w:val="00841B43"/>
    <w:rsid w:val="008B32F7"/>
    <w:rsid w:val="008E60FF"/>
    <w:rsid w:val="00912FB5"/>
    <w:rsid w:val="0092254D"/>
    <w:rsid w:val="00931D2B"/>
    <w:rsid w:val="009527E2"/>
    <w:rsid w:val="00967989"/>
    <w:rsid w:val="009D7CF2"/>
    <w:rsid w:val="00A72D8E"/>
    <w:rsid w:val="00AA36DF"/>
    <w:rsid w:val="00AD5AE3"/>
    <w:rsid w:val="00AE2784"/>
    <w:rsid w:val="00AF1FFD"/>
    <w:rsid w:val="00B03666"/>
    <w:rsid w:val="00B03756"/>
    <w:rsid w:val="00B43B83"/>
    <w:rsid w:val="00B52703"/>
    <w:rsid w:val="00B54047"/>
    <w:rsid w:val="00BA297A"/>
    <w:rsid w:val="00BC5DB1"/>
    <w:rsid w:val="00BC72EA"/>
    <w:rsid w:val="00BF1241"/>
    <w:rsid w:val="00C23703"/>
    <w:rsid w:val="00C27985"/>
    <w:rsid w:val="00C42E33"/>
    <w:rsid w:val="00C53BED"/>
    <w:rsid w:val="00C54E2A"/>
    <w:rsid w:val="00CB5ACC"/>
    <w:rsid w:val="00CC3423"/>
    <w:rsid w:val="00CE774F"/>
    <w:rsid w:val="00CF4147"/>
    <w:rsid w:val="00D02115"/>
    <w:rsid w:val="00D33964"/>
    <w:rsid w:val="00D4178E"/>
    <w:rsid w:val="00D85A82"/>
    <w:rsid w:val="00D92463"/>
    <w:rsid w:val="00DA1122"/>
    <w:rsid w:val="00DA360B"/>
    <w:rsid w:val="00DD427D"/>
    <w:rsid w:val="00DE500E"/>
    <w:rsid w:val="00DF67C7"/>
    <w:rsid w:val="00E14674"/>
    <w:rsid w:val="00E73317"/>
    <w:rsid w:val="00F054C4"/>
    <w:rsid w:val="00F61149"/>
    <w:rsid w:val="00F8519A"/>
    <w:rsid w:val="00F86D03"/>
    <w:rsid w:val="00F94226"/>
    <w:rsid w:val="00FA0FB6"/>
    <w:rsid w:val="00FC6EAC"/>
    <w:rsid w:val="00FF06CD"/>
    <w:rsid w:val="00FF2184"/>
    <w:rsid w:val="028C6B50"/>
    <w:rsid w:val="034C108A"/>
    <w:rsid w:val="0C8F1FE8"/>
    <w:rsid w:val="0D295F98"/>
    <w:rsid w:val="0FA91612"/>
    <w:rsid w:val="10E5667A"/>
    <w:rsid w:val="11DA5AB3"/>
    <w:rsid w:val="11F34DC7"/>
    <w:rsid w:val="13076D7C"/>
    <w:rsid w:val="14F43330"/>
    <w:rsid w:val="1615355E"/>
    <w:rsid w:val="199944A6"/>
    <w:rsid w:val="19BD3B54"/>
    <w:rsid w:val="1B570A93"/>
    <w:rsid w:val="1D81597C"/>
    <w:rsid w:val="1DEF28E6"/>
    <w:rsid w:val="1EB40FB9"/>
    <w:rsid w:val="1F170346"/>
    <w:rsid w:val="1FDC6E9A"/>
    <w:rsid w:val="24911F3C"/>
    <w:rsid w:val="25981AB5"/>
    <w:rsid w:val="27475541"/>
    <w:rsid w:val="277B168E"/>
    <w:rsid w:val="2A4836E0"/>
    <w:rsid w:val="2BA04A15"/>
    <w:rsid w:val="2C2916B9"/>
    <w:rsid w:val="2D8C0E83"/>
    <w:rsid w:val="2DE53D06"/>
    <w:rsid w:val="33E830BD"/>
    <w:rsid w:val="344572AC"/>
    <w:rsid w:val="347B71C0"/>
    <w:rsid w:val="35BC17F0"/>
    <w:rsid w:val="36A03964"/>
    <w:rsid w:val="376E2676"/>
    <w:rsid w:val="37E8067A"/>
    <w:rsid w:val="37F60E90"/>
    <w:rsid w:val="380A4A95"/>
    <w:rsid w:val="3AE070EB"/>
    <w:rsid w:val="3AFD268F"/>
    <w:rsid w:val="3AFD61EB"/>
    <w:rsid w:val="3B8653CB"/>
    <w:rsid w:val="3D762284"/>
    <w:rsid w:val="3E126451"/>
    <w:rsid w:val="3E79027E"/>
    <w:rsid w:val="3F0824D1"/>
    <w:rsid w:val="3FBE7F13"/>
    <w:rsid w:val="41462FE5"/>
    <w:rsid w:val="42892A5A"/>
    <w:rsid w:val="437E00E5"/>
    <w:rsid w:val="446841A8"/>
    <w:rsid w:val="465C167E"/>
    <w:rsid w:val="46AB11F1"/>
    <w:rsid w:val="47B453C7"/>
    <w:rsid w:val="48F84495"/>
    <w:rsid w:val="497C6E74"/>
    <w:rsid w:val="4A05645F"/>
    <w:rsid w:val="4D1F6494"/>
    <w:rsid w:val="4D4B1038"/>
    <w:rsid w:val="50616DC4"/>
    <w:rsid w:val="537B1F4B"/>
    <w:rsid w:val="55A41C2D"/>
    <w:rsid w:val="591E1CF6"/>
    <w:rsid w:val="59A44C48"/>
    <w:rsid w:val="5ABF4E13"/>
    <w:rsid w:val="5BFB00CD"/>
    <w:rsid w:val="5CFF2D84"/>
    <w:rsid w:val="5DEB0805"/>
    <w:rsid w:val="5E2A39EA"/>
    <w:rsid w:val="61B24551"/>
    <w:rsid w:val="63626C83"/>
    <w:rsid w:val="637D586B"/>
    <w:rsid w:val="650C5044"/>
    <w:rsid w:val="65DC2D1D"/>
    <w:rsid w:val="677A27ED"/>
    <w:rsid w:val="67863D8B"/>
    <w:rsid w:val="6999757A"/>
    <w:rsid w:val="69F34AD9"/>
    <w:rsid w:val="6A0740E0"/>
    <w:rsid w:val="6A2C69F0"/>
    <w:rsid w:val="6CE2712E"/>
    <w:rsid w:val="6D3A657B"/>
    <w:rsid w:val="6D855A48"/>
    <w:rsid w:val="6DAA5A7E"/>
    <w:rsid w:val="6F7F6D2F"/>
    <w:rsid w:val="6FAA486C"/>
    <w:rsid w:val="70587444"/>
    <w:rsid w:val="70B0102E"/>
    <w:rsid w:val="71427BAA"/>
    <w:rsid w:val="71A843FB"/>
    <w:rsid w:val="76516E0F"/>
    <w:rsid w:val="773B361B"/>
    <w:rsid w:val="785030F6"/>
    <w:rsid w:val="78916062"/>
    <w:rsid w:val="79DE0D20"/>
    <w:rsid w:val="7E81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
    <w:qFormat/>
    <w:uiPriority w:val="10"/>
    <w:pPr>
      <w:spacing w:before="240" w:after="60"/>
      <w:jc w:val="center"/>
      <w:outlineLvl w:val="0"/>
    </w:pPr>
    <w:rPr>
      <w:rFonts w:hint="eastAsia" w:ascii="Arial" w:hAnsi="Arial"/>
      <w:b/>
      <w:sz w:val="32"/>
    </w:rPr>
  </w:style>
  <w:style w:type="paragraph" w:styleId="3">
    <w:name w:val="Date"/>
    <w:basedOn w:val="1"/>
    <w:next w:val="1"/>
    <w:link w:val="15"/>
    <w:semiHidden/>
    <w:unhideWhenUsed/>
    <w:qFormat/>
    <w:uiPriority w:val="99"/>
    <w:pPr>
      <w:ind w:left="100" w:leftChars="2500"/>
    </w:p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100" w:afterAutospacing="1"/>
    </w:pPr>
    <w:rPr>
      <w:sz w:val="24"/>
    </w:rPr>
  </w:style>
  <w:style w:type="character" w:styleId="9">
    <w:name w:val="Strong"/>
    <w:basedOn w:val="8"/>
    <w:qFormat/>
    <w:uiPriority w:val="0"/>
    <w:rPr>
      <w:b/>
    </w:rPr>
  </w:style>
  <w:style w:type="character" w:customStyle="1" w:styleId="10">
    <w:name w:val="标题 字符"/>
    <w:basedOn w:val="8"/>
    <w:link w:val="2"/>
    <w:qFormat/>
    <w:uiPriority w:val="10"/>
    <w:rPr>
      <w:rFonts w:ascii="Arial" w:hAnsi="Arial" w:eastAsia="宋体" w:cs="Times New Roman"/>
      <w:b/>
      <w:sz w:val="32"/>
      <w:szCs w:val="24"/>
    </w:rPr>
  </w:style>
  <w:style w:type="character" w:customStyle="1" w:styleId="11">
    <w:name w:val="页脚 字符"/>
    <w:basedOn w:val="8"/>
    <w:link w:val="4"/>
    <w:qFormat/>
    <w:uiPriority w:val="0"/>
    <w:rPr>
      <w:rFonts w:ascii="Calibri" w:hAnsi="Calibri" w:eastAsia="宋体" w:cs="Times New Roman"/>
      <w:sz w:val="18"/>
      <w:szCs w:val="24"/>
    </w:rPr>
  </w:style>
  <w:style w:type="character" w:customStyle="1" w:styleId="12">
    <w:name w:val="页眉 字符"/>
    <w:basedOn w:val="8"/>
    <w:link w:val="5"/>
    <w:qFormat/>
    <w:uiPriority w:val="99"/>
    <w:rPr>
      <w:rFonts w:ascii="Calibri" w:hAnsi="Calibri" w:eastAsia="宋体" w:cs="Times New Roman"/>
      <w:sz w:val="18"/>
      <w:szCs w:val="18"/>
    </w:rPr>
  </w:style>
  <w:style w:type="paragraph" w:customStyle="1" w:styleId="13">
    <w:name w:val="p4"/>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s1"/>
    <w:basedOn w:val="8"/>
    <w:qFormat/>
    <w:uiPriority w:val="0"/>
  </w:style>
  <w:style w:type="character" w:customStyle="1" w:styleId="15">
    <w:name w:val="日期 字符"/>
    <w:basedOn w:val="8"/>
    <w:link w:val="3"/>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913</Words>
  <Characters>5209</Characters>
  <Lines>43</Lines>
  <Paragraphs>12</Paragraphs>
  <TotalTime>21</TotalTime>
  <ScaleCrop>false</ScaleCrop>
  <LinksUpToDate>false</LinksUpToDate>
  <CharactersWithSpaces>6110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2022-01-12T02:15:00Z</dcterms:created>
  <dc:creator>chunhui zhao</dc:creator>
  <cp:lastModifiedBy>pc</cp:lastModifiedBy>
  <cp:lastPrinted>2022-01-18T23:16:53Z</cp:lastPrinted>
  <dcterms:modified xsi:type="dcterms:W3CDTF">2022-01-18T23:53:32Z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4B76D266B9FB43F8BA9E4DEB7D485B0B</vt:lpwstr>
  </property>
</Properties>
</file>