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sz w:val="32"/>
          <w:szCs w:val="32"/>
          <w:lang w:eastAsia="zh-CN"/>
        </w:rPr>
      </w:pPr>
      <w:r>
        <w:rPr>
          <w:rFonts w:hint="eastAsia" w:ascii="黑体" w:hAnsi="黑体" w:eastAsia="黑体" w:cs="黑体"/>
          <w:sz w:val="44"/>
          <w:szCs w:val="44"/>
        </w:rPr>
        <w:t>金地社区意识形态工作</w:t>
      </w:r>
      <w:r>
        <w:rPr>
          <w:rFonts w:hint="eastAsia" w:ascii="黑体" w:hAnsi="黑体" w:eastAsia="黑体" w:cs="黑体"/>
          <w:sz w:val="44"/>
          <w:szCs w:val="44"/>
          <w:lang w:eastAsia="zh-CN"/>
        </w:rPr>
        <w:t>方案</w:t>
      </w:r>
      <w:bookmarkStart w:id="0" w:name="_GoBack"/>
      <w:bookmarkEnd w:id="0"/>
    </w:p>
    <w:p>
      <w:pPr>
        <w:ind w:firstLine="640" w:firstLineChars="200"/>
        <w:rPr>
          <w:rFonts w:ascii="仿宋" w:hAnsi="仿宋" w:eastAsia="仿宋" w:cs="仿宋"/>
          <w:sz w:val="32"/>
          <w:szCs w:val="32"/>
        </w:rPr>
      </w:pPr>
      <w:r>
        <w:rPr>
          <w:rFonts w:hint="eastAsia" w:ascii="仿宋" w:hAnsi="仿宋" w:eastAsia="仿宋" w:cs="仿宋"/>
          <w:sz w:val="32"/>
          <w:szCs w:val="32"/>
        </w:rPr>
        <w:t xml:space="preserve">为落实滨河街道关于意识形态工作责任制相关文件精神，强化意识形态领域引导和管理，结合我社区实际，特制定意识形态工作计划。  </w:t>
      </w:r>
    </w:p>
    <w:p>
      <w:pPr>
        <w:ind w:firstLine="640" w:firstLineChars="200"/>
        <w:rPr>
          <w:rFonts w:ascii="仿宋" w:hAnsi="仿宋" w:eastAsia="仿宋" w:cs="仿宋"/>
          <w:sz w:val="32"/>
          <w:szCs w:val="32"/>
        </w:rPr>
      </w:pPr>
      <w:r>
        <w:rPr>
          <w:rFonts w:hint="eastAsia" w:ascii="黑体" w:hAnsi="黑体" w:eastAsia="黑体" w:cs="黑体"/>
          <w:sz w:val="32"/>
          <w:szCs w:val="32"/>
        </w:rPr>
        <w:t>一、总体要求</w:t>
      </w:r>
      <w:r>
        <w:rPr>
          <w:rFonts w:hint="eastAsia" w:ascii="仿宋" w:hAnsi="仿宋" w:eastAsia="仿宋" w:cs="仿宋"/>
          <w:sz w:val="32"/>
          <w:szCs w:val="32"/>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意识形态工作是党的一项极端重要的工作,关乎旗帜、 关乎道路、关乎国家政治安全。要以习近平新时代中国特色社会主义思想为指导,认真落实意识形态工作责任制,以培育和践行社会主义核心价值观为核心,切实加强意识形态领域管理和引导, 进一步强化理论武装、正面宣传、文明创建、文化基础设施建设和队伍建设,唱响主旋律,弘扬正能量。</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工作原则  </w:t>
      </w:r>
    </w:p>
    <w:p>
      <w:pPr>
        <w:ind w:firstLine="640" w:firstLineChars="200"/>
        <w:rPr>
          <w:rFonts w:ascii="仿宋" w:hAnsi="仿宋" w:eastAsia="仿宋" w:cs="仿宋"/>
          <w:sz w:val="32"/>
          <w:szCs w:val="32"/>
        </w:rPr>
      </w:pPr>
      <w:r>
        <w:rPr>
          <w:rFonts w:hint="eastAsia" w:ascii="仿宋" w:hAnsi="仿宋" w:eastAsia="仿宋" w:cs="仿宋"/>
          <w:sz w:val="32"/>
          <w:szCs w:val="32"/>
        </w:rPr>
        <w:t>按照分级负责和谁主管谁负责原则，党支部书记为第一责任人，其他成员根据工作分工，对职责范围内的意识形态工作负领导责任。 </w:t>
      </w:r>
    </w:p>
    <w:p>
      <w:pPr>
        <w:ind w:firstLine="640" w:firstLineChars="200"/>
        <w:rPr>
          <w:rFonts w:ascii="仿宋" w:hAnsi="仿宋" w:eastAsia="仿宋" w:cs="仿宋"/>
          <w:sz w:val="32"/>
          <w:szCs w:val="32"/>
        </w:rPr>
      </w:pPr>
      <w:r>
        <w:rPr>
          <w:rFonts w:hint="eastAsia" w:ascii="黑体" w:hAnsi="黑体" w:eastAsia="黑体" w:cs="黑体"/>
          <w:sz w:val="32"/>
          <w:szCs w:val="32"/>
        </w:rPr>
        <w:t xml:space="preserve">三、工作措施 </w:t>
      </w:r>
      <w:r>
        <w:rPr>
          <w:rFonts w:hint="eastAsia" w:ascii="仿宋" w:hAnsi="仿宋" w:eastAsia="仿宋" w:cs="仿宋"/>
          <w:sz w:val="32"/>
          <w:szCs w:val="32"/>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一）建立健全意识形态工作责任制。要把意识形态工作作为党的建设的重要内容纳入党支部及班子成员组织生活会和述职报告重要内容，纳入党员干部年度考核内容，纳入执行党的纪律尤其是政治纪律和政治规矩的监督检查范围。党支部每年召开两次专题会议研究意识形态工作。(二)加强意识形态阵地管理，要积极发挥社区宣传优势，整合现有宣传手段，加强宣传阵地管理。充分利用党建网、微信平台、LED电子宣传屏，积极开展意识形态宣传。开展社会主义思想文化和意识形态正面宣传和舆论引导工作。(三)加强思想政治工作。认真按照上级要求开展社区支部理论学习，深入学习贯彻习近平总书记系列重要讲话精神和党中央治国理政新理念新思想新战略。团结、引导、服务党内外群众。(四)加强意识形态工作队伍建设。加强社区意识形态工作干部队伍建设，利用“三会一课”、主题党日等学习教育活动加强对社区党员尤其是党员干部意识形态工作的教育培训。</w:t>
      </w:r>
    </w:p>
    <w:p>
      <w:pPr>
        <w:ind w:firstLine="640" w:firstLineChars="200"/>
        <w:rPr>
          <w:rFonts w:ascii="仿宋" w:hAnsi="仿宋" w:eastAsia="仿宋" w:cs="仿宋"/>
          <w:sz w:val="32"/>
          <w:szCs w:val="32"/>
        </w:rPr>
      </w:pPr>
      <w:r>
        <w:rPr>
          <w:rFonts w:hint="eastAsia" w:ascii="黑体" w:hAnsi="黑体" w:eastAsia="黑体" w:cs="黑体"/>
          <w:sz w:val="32"/>
          <w:szCs w:val="32"/>
        </w:rPr>
        <w:t>四、组织领导</w:t>
      </w:r>
      <w:r>
        <w:rPr>
          <w:rFonts w:hint="eastAsia" w:ascii="仿宋" w:hAnsi="仿宋" w:eastAsia="仿宋" w:cs="仿宋"/>
          <w:sz w:val="32"/>
          <w:szCs w:val="32"/>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充分认识意识形态工作的极端重要性，为此支部成立意识形态工作小组如下：</w:t>
      </w:r>
    </w:p>
    <w:p>
      <w:pPr>
        <w:ind w:firstLine="960" w:firstLineChars="300"/>
        <w:rPr>
          <w:rFonts w:ascii="仿宋" w:hAnsi="仿宋" w:eastAsia="仿宋" w:cs="仿宋"/>
          <w:sz w:val="32"/>
          <w:szCs w:val="32"/>
        </w:rPr>
      </w:pPr>
      <w:r>
        <w:rPr>
          <w:rFonts w:hint="eastAsia" w:ascii="仿宋" w:hAnsi="仿宋" w:eastAsia="仿宋" w:cs="仿宋"/>
          <w:sz w:val="32"/>
          <w:szCs w:val="32"/>
        </w:rPr>
        <w:t xml:space="preserve">组  长：李全宝（党支部书记兼社区主任）  </w:t>
      </w:r>
    </w:p>
    <w:p>
      <w:pPr>
        <w:ind w:firstLine="960" w:firstLineChars="300"/>
        <w:rPr>
          <w:rFonts w:ascii="仿宋" w:hAnsi="仿宋" w:eastAsia="仿宋" w:cs="仿宋"/>
          <w:sz w:val="32"/>
          <w:szCs w:val="32"/>
        </w:rPr>
      </w:pPr>
      <w:r>
        <w:rPr>
          <w:rFonts w:hint="eastAsia" w:ascii="仿宋" w:hAnsi="仿宋" w:eastAsia="仿宋" w:cs="仿宋"/>
          <w:sz w:val="32"/>
          <w:szCs w:val="32"/>
        </w:rPr>
        <w:t xml:space="preserve">副组长：王慧欣（党支部副书记） </w:t>
      </w:r>
    </w:p>
    <w:p>
      <w:pPr>
        <w:ind w:firstLine="960" w:firstLineChars="300"/>
        <w:rPr>
          <w:rFonts w:ascii="仿宋" w:hAnsi="仿宋" w:eastAsia="仿宋" w:cs="仿宋"/>
          <w:sz w:val="32"/>
          <w:szCs w:val="32"/>
        </w:rPr>
      </w:pPr>
      <w:r>
        <w:rPr>
          <w:rFonts w:hint="eastAsia" w:ascii="仿宋" w:hAnsi="仿宋" w:eastAsia="仿宋" w:cs="仿宋"/>
          <w:sz w:val="32"/>
          <w:szCs w:val="32"/>
        </w:rPr>
        <w:t xml:space="preserve">组  员：谢萨如拉（社区副主任）  </w:t>
      </w:r>
    </w:p>
    <w:p>
      <w:pPr>
        <w:ind w:firstLine="2240" w:firstLineChars="700"/>
        <w:rPr>
          <w:rFonts w:ascii="仿宋" w:hAnsi="仿宋" w:eastAsia="仿宋" w:cs="仿宋"/>
          <w:sz w:val="32"/>
          <w:szCs w:val="32"/>
        </w:rPr>
      </w:pPr>
      <w:r>
        <w:rPr>
          <w:rFonts w:hint="eastAsia" w:ascii="仿宋" w:hAnsi="仿宋" w:eastAsia="仿宋" w:cs="仿宋"/>
          <w:sz w:val="32"/>
          <w:szCs w:val="32"/>
          <w:lang w:eastAsia="zh-CN"/>
        </w:rPr>
        <w:t>王振坤</w:t>
      </w:r>
      <w:r>
        <w:rPr>
          <w:rFonts w:hint="eastAsia" w:ascii="仿宋" w:hAnsi="仿宋" w:eastAsia="仿宋" w:cs="仿宋"/>
          <w:sz w:val="32"/>
          <w:szCs w:val="32"/>
        </w:rPr>
        <w:t xml:space="preserve"> </w:t>
      </w:r>
    </w:p>
    <w:p>
      <w:pPr>
        <w:ind w:firstLine="2240" w:firstLineChars="700"/>
        <w:rPr>
          <w:rFonts w:ascii="仿宋" w:hAnsi="仿宋" w:eastAsia="仿宋" w:cs="仿宋"/>
          <w:sz w:val="32"/>
          <w:szCs w:val="32"/>
        </w:rPr>
      </w:pPr>
      <w:r>
        <w:rPr>
          <w:rFonts w:hint="eastAsia" w:ascii="仿宋" w:hAnsi="仿宋" w:eastAsia="仿宋" w:cs="仿宋"/>
          <w:sz w:val="32"/>
          <w:szCs w:val="32"/>
        </w:rPr>
        <w:t xml:space="preserve">孙丽红  </w:t>
      </w:r>
    </w:p>
    <w:p>
      <w:pPr>
        <w:ind w:firstLine="2240" w:firstLineChars="700"/>
        <w:rPr>
          <w:rFonts w:ascii="仿宋" w:hAnsi="仿宋" w:eastAsia="仿宋" w:cs="仿宋"/>
          <w:sz w:val="32"/>
          <w:szCs w:val="32"/>
        </w:rPr>
      </w:pPr>
      <w:r>
        <w:rPr>
          <w:rFonts w:hint="eastAsia" w:ascii="仿宋" w:hAnsi="仿宋" w:eastAsia="仿宋" w:cs="仿宋"/>
          <w:sz w:val="32"/>
          <w:szCs w:val="32"/>
        </w:rPr>
        <w:t xml:space="preserve">孙会丽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F51236"/>
    <w:multiLevelType w:val="singleLevel"/>
    <w:tmpl w:val="A2F5123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B71996"/>
    <w:rsid w:val="001B0488"/>
    <w:rsid w:val="002B317C"/>
    <w:rsid w:val="00843976"/>
    <w:rsid w:val="016923C1"/>
    <w:rsid w:val="3DBD36B8"/>
    <w:rsid w:val="53AC7112"/>
    <w:rsid w:val="6AFF6083"/>
    <w:rsid w:val="73B71996"/>
    <w:rsid w:val="7F913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124</Words>
  <Characters>711</Characters>
  <Lines>5</Lines>
  <Paragraphs>1</Paragraphs>
  <TotalTime>1</TotalTime>
  <ScaleCrop>false</ScaleCrop>
  <LinksUpToDate>false</LinksUpToDate>
  <CharactersWithSpaces>834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2020-06-17T08:39:00Z</dcterms:created>
  <dc:creator>Administrator</dc:creator>
  <cp:lastModifiedBy>不一样的烟火</cp:lastModifiedBy>
  <cp:lastPrinted>2020-06-17T08:35:00Z</cp:lastPrinted>
  <dcterms:modified xsi:type="dcterms:W3CDTF">2022-03-02T07:43:25Z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85C6060973734483ADC7BCB2BE89BAEB</vt:lpwstr>
  </property>
</Properties>
</file>