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金地2008社区党支部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党费收缴工作计划</w:t>
      </w:r>
    </w:p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一、工作目标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党章规定，党员应当按期向党组织缴纳党费，社区党支部将党员缴纳党费情况列入考核党员是否合格的基本条件，是对党组织应尽的义务。要把党组织按时收缴党费工作党组织必须履行的职责。使收缴党费的过程成为党员增强党性观念、验收组织纪律的过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1、核查党费缴纳基数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离退休干部、职工中的党员，每月以实际领取的离退休费总额或养老金总额为计算基数。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养老金总额。包括“基本养老金（含基础养老金、过渡性养老金、个人账户养老金）、企业年金、统筹外养老金”。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缴费比例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离退休干部、职工中的党员交纳党费比例：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5000元以下（含5000元）的按0.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5%交纳党费，5000元以上的按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1%交纳党费。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每月交纳党费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—1元。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汉仪仿宋简" w:hAnsi="汉仪仿宋简" w:eastAsia="汉仪仿宋简" w:cs="汉仪仿宋简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9C789"/>
    <w:multiLevelType w:val="singleLevel"/>
    <w:tmpl w:val="2759C7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6A11B7"/>
    <w:multiLevelType w:val="singleLevel"/>
    <w:tmpl w:val="6F6A11B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6ECD4C2"/>
    <w:multiLevelType w:val="singleLevel"/>
    <w:tmpl w:val="76ECD4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3C0C"/>
    <w:rsid w:val="02FB5731"/>
    <w:rsid w:val="10D3133E"/>
    <w:rsid w:val="11EF3C0C"/>
    <w:rsid w:val="1582020D"/>
    <w:rsid w:val="37B80342"/>
    <w:rsid w:val="41C81168"/>
    <w:rsid w:val="41E507AA"/>
    <w:rsid w:val="570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2018-08-28T03:37:00Z</dcterms:created>
  <dc:creator>Administrator</dc:creator>
  <cp:lastModifiedBy>不一样的烟火</cp:lastModifiedBy>
  <cp:lastPrinted>2021-07-29T03:36:22Z</cp:lastPrinted>
  <dcterms:modified xsi:type="dcterms:W3CDTF">2021-07-29T03:45:23Z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F05CAE18AD9649B5A78EF8533F3E0838</vt:lpwstr>
  </property>
</Properties>
</file>