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职责分工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谭有群：党支部书记，负责两委班子全面工作，党群服务及文明实践，党建引领各项工作。</w:t>
      </w:r>
    </w:p>
    <w:p>
      <w:pPr>
        <w:numPr>
          <w:numId w:val="0"/>
        </w:numPr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黄永忠：副书记，纪检书记，负责支部建设，党务，对接城建、农牧林水、交通、安全生产、武装、防汛、普法。</w:t>
      </w:r>
    </w:p>
    <w:p>
      <w:pPr>
        <w:numPr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刘莹：组织委员，负责党建、社保、民政、文秘、财务报表、疫情防控、统计报表。</w:t>
      </w:r>
    </w:p>
    <w:p>
      <w:pPr>
        <w:numPr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侯振静：宣传委员，负责计划生育、妇联、劳动力培训及转移、财务、教育、团支部、图书室。</w:t>
      </w:r>
    </w:p>
    <w:p>
      <w:pPr>
        <w:numPr>
          <w:numId w:val="0"/>
        </w:numPr>
        <w:ind w:leftChars="0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五、于晓军：支委委员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负责消防、治保、调解、环保、外来人口。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tabs>
          <w:tab w:val="left" w:pos="4678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5FE2"/>
    <w:multiLevelType w:val="singleLevel"/>
    <w:tmpl w:val="1BBB5F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F0F8D"/>
    <w:rsid w:val="367F0F8D"/>
    <w:rsid w:val="5C5C6C9F"/>
    <w:rsid w:val="70FE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2021-04-14T03:21:00Z</dcterms:created>
  <dc:creator>守拙（谭有群）</dc:creator>
  <cp:lastModifiedBy>ゞ灬MM-- 素心自芳潔^</cp:lastModifiedBy>
  <cp:lastPrinted>2022-02-22T08:25:44Z</cp:lastPrinted>
  <dcterms:modified xsi:type="dcterms:W3CDTF">2022-02-22T08:25:48Z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